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44" w:rsidRDefault="004B4F44" w:rsidP="004B4F44">
      <w:pPr>
        <w:pStyle w:val="1"/>
        <w:spacing w:before="0" w:after="0" w:line="576" w:lineRule="atLeast"/>
        <w:jc w:val="left"/>
        <w:rPr>
          <w:rFonts w:ascii="Tahoma" w:hAnsi="Tahoma" w:cs="Tahoma"/>
          <w:caps/>
          <w:color w:val="000000"/>
        </w:rPr>
      </w:pPr>
    </w:p>
    <w:p w:rsidR="004B4F44" w:rsidRDefault="004B4F44" w:rsidP="004B4F44">
      <w:pPr>
        <w:pStyle w:val="1"/>
        <w:spacing w:before="0" w:after="0" w:line="576" w:lineRule="atLeast"/>
        <w:rPr>
          <w:rFonts w:ascii="Tahoma" w:hAnsi="Tahoma" w:cs="Tahoma"/>
          <w:caps/>
          <w:color w:val="000000"/>
        </w:rPr>
      </w:pPr>
      <w:r>
        <w:rPr>
          <w:noProof/>
        </w:rPr>
        <w:drawing>
          <wp:inline distT="0" distB="0" distL="0" distR="0">
            <wp:extent cx="5915025" cy="2752725"/>
            <wp:effectExtent l="19050" t="0" r="9525" b="0"/>
            <wp:docPr id="9" name="Рисунок 9" descr="https://avatars.mds.yandex.net/i?id=80d81a50890f2cf0037f3d165721aa976d9a7f4c-121477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80d81a50890f2cf0037f3d165721aa976d9a7f4c-121477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44" w:rsidRDefault="004B4F44" w:rsidP="004B4F44">
      <w:pPr>
        <w:pStyle w:val="1"/>
        <w:spacing w:before="0" w:after="0" w:line="576" w:lineRule="atLeast"/>
        <w:rPr>
          <w:rFonts w:ascii="Tahoma" w:hAnsi="Tahoma" w:cs="Tahoma"/>
          <w:caps/>
          <w:color w:val="000000"/>
        </w:rPr>
      </w:pPr>
      <w:r>
        <w:rPr>
          <w:rFonts w:ascii="Tahoma" w:hAnsi="Tahoma" w:cs="Tahoma"/>
          <w:caps/>
          <w:color w:val="000000"/>
        </w:rPr>
        <w:t>КОНКУРСНЫЙ ОТБОР ИНИЦИАТИВНЫХ ПРОЕКТОВ В РОСТОВСКОЙ ОБЛАСТИ</w:t>
      </w:r>
    </w:p>
    <w:p w:rsidR="004B4F44" w:rsidRDefault="004B4F44" w:rsidP="004B4F44">
      <w:pPr>
        <w:pStyle w:val="a3"/>
        <w:spacing w:before="0" w:beforeAutospacing="0" w:after="0" w:afterAutospacing="0"/>
      </w:pPr>
      <w:r>
        <w:t>У вас есть идея по улучшению жизни в вашем городе или селе, но нет ресурсов на ее воплощение?!</w:t>
      </w:r>
    </w:p>
    <w:p w:rsidR="004B4F44" w:rsidRDefault="004B4F44" w:rsidP="004B4F44">
      <w:pPr>
        <w:pStyle w:val="a3"/>
        <w:spacing w:before="0" w:beforeAutospacing="0" w:after="0" w:afterAutospacing="0"/>
      </w:pPr>
      <w:r>
        <w:rPr>
          <w:rStyle w:val="af1"/>
        </w:rPr>
        <w:t>Участвуйте в конкурсном отборе инициативных проектов!</w:t>
      </w:r>
    </w:p>
    <w:p w:rsidR="004B4F44" w:rsidRDefault="004B4F44" w:rsidP="004B4F44">
      <w:pPr>
        <w:pStyle w:val="a3"/>
        <w:spacing w:before="0" w:beforeAutospacing="0" w:after="0" w:afterAutospacing="0"/>
      </w:pPr>
      <w:r>
        <w:t>В случае победы местная администрация получит до 3 млн. рублей из областного бюджета на реализацию вашей идеи. </w:t>
      </w:r>
      <w:hyperlink r:id="rId9" w:tgtFrame="_blank" w:history="1">
        <w:r>
          <w:rPr>
            <w:rStyle w:val="ac"/>
          </w:rPr>
          <w:t>Подробнее</w:t>
        </w:r>
      </w:hyperlink>
      <w:r>
        <w:t> о проекте:</w:t>
      </w:r>
      <w:r w:rsidRPr="00D15AD2">
        <w:t xml:space="preserve"> https://vmeste.donland.ru/</w:t>
      </w:r>
    </w:p>
    <w:p w:rsidR="004B4F44" w:rsidRDefault="004B4F44" w:rsidP="004B4F4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4B4F44" w:rsidRPr="008D1D64" w:rsidRDefault="004B4F44" w:rsidP="004B4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D64">
        <w:rPr>
          <w:rFonts w:ascii="Tahoma" w:hAnsi="Tahoma" w:cs="Tahoma"/>
          <w:b/>
          <w:bCs/>
          <w:sz w:val="24"/>
          <w:szCs w:val="24"/>
        </w:rPr>
        <w:t>С 5 по 24 февраля</w:t>
      </w:r>
      <w:r>
        <w:rPr>
          <w:rFonts w:ascii="Tahoma" w:hAnsi="Tahoma" w:cs="Tahoma"/>
          <w:b/>
          <w:bCs/>
          <w:sz w:val="24"/>
          <w:szCs w:val="24"/>
        </w:rPr>
        <w:t xml:space="preserve"> 2024 года</w:t>
      </w:r>
    </w:p>
    <w:p w:rsidR="00491D41" w:rsidRPr="00F47668" w:rsidRDefault="004B4F44" w:rsidP="00F4766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D1D64">
        <w:rPr>
          <w:rFonts w:ascii="Tahoma" w:hAnsi="Tahoma" w:cs="Tahoma"/>
          <w:color w:val="000000"/>
          <w:sz w:val="24"/>
          <w:szCs w:val="24"/>
        </w:rPr>
        <w:t>Жители </w:t>
      </w:r>
      <w:r w:rsidRPr="008D1D64">
        <w:rPr>
          <w:rFonts w:ascii="Tahoma" w:hAnsi="Tahoma" w:cs="Tahoma"/>
          <w:b/>
          <w:bCs/>
          <w:color w:val="000000"/>
          <w:sz w:val="24"/>
          <w:szCs w:val="24"/>
        </w:rPr>
        <w:t>выдвигают</w:t>
      </w:r>
      <w:r w:rsidRPr="008D1D64">
        <w:rPr>
          <w:rFonts w:ascii="Tahoma" w:hAnsi="Tahoma" w:cs="Tahoma"/>
          <w:color w:val="000000"/>
          <w:sz w:val="24"/>
          <w:szCs w:val="24"/>
        </w:rPr>
        <w:t> инициативы решения вопросов </w:t>
      </w:r>
      <w:r w:rsidRPr="008D1D64">
        <w:rPr>
          <w:rFonts w:ascii="Tahoma" w:hAnsi="Tahoma" w:cs="Tahoma"/>
          <w:b/>
          <w:bCs/>
          <w:color w:val="000000"/>
          <w:sz w:val="24"/>
          <w:szCs w:val="24"/>
        </w:rPr>
        <w:t>местного значения</w:t>
      </w:r>
      <w:r w:rsidRPr="008D1D64">
        <w:rPr>
          <w:rFonts w:ascii="Tahoma" w:hAnsi="Tahoma" w:cs="Tahoma"/>
          <w:color w:val="000000"/>
          <w:sz w:val="24"/>
          <w:szCs w:val="24"/>
        </w:rPr>
        <w:t> и находят </w:t>
      </w:r>
      <w:r w:rsidRPr="008D1D64">
        <w:rPr>
          <w:rFonts w:ascii="Tahoma" w:hAnsi="Tahoma" w:cs="Tahoma"/>
          <w:b/>
          <w:bCs/>
          <w:color w:val="000000"/>
          <w:sz w:val="24"/>
          <w:szCs w:val="24"/>
        </w:rPr>
        <w:t>соратников</w:t>
      </w:r>
      <w:r w:rsidRPr="008D1D64">
        <w:rPr>
          <w:rFonts w:ascii="Tahoma" w:hAnsi="Tahoma" w:cs="Tahoma"/>
          <w:color w:val="000000"/>
          <w:sz w:val="24"/>
          <w:szCs w:val="24"/>
        </w:rPr>
        <w:t>, готовых поддержать их идею.</w:t>
      </w:r>
    </w:p>
    <w:p w:rsidR="00491D41" w:rsidRDefault="00491D4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4B4F44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D41271">
        <w:rPr>
          <w:rFonts w:ascii="Times New Roman" w:hAnsi="Times New Roman"/>
          <w:bCs/>
          <w:color w:val="000000" w:themeColor="text1"/>
          <w:sz w:val="28"/>
          <w:szCs w:val="28"/>
        </w:rPr>
        <w:t>нициативн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ый</w:t>
      </w:r>
      <w:r w:rsidR="00D412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</w:t>
      </w:r>
      <w:r w:rsidR="00CA38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491D41">
        <w:rPr>
          <w:rFonts w:ascii="Times New Roman" w:hAnsi="Times New Roman"/>
          <w:bCs/>
          <w:color w:val="000000" w:themeColor="text1"/>
          <w:sz w:val="28"/>
          <w:szCs w:val="28"/>
        </w:rPr>
        <w:t>Устройство универсальной спортивной 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491D41">
        <w:rPr>
          <w:rFonts w:ascii="Times New Roman" w:hAnsi="Times New Roman"/>
          <w:bCs/>
          <w:color w:val="000000" w:themeColor="text1"/>
          <w:sz w:val="28"/>
          <w:szCs w:val="28"/>
        </w:rPr>
        <w:t>крытой площадки для мини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491D41">
        <w:rPr>
          <w:rFonts w:ascii="Times New Roman" w:hAnsi="Times New Roman"/>
          <w:bCs/>
          <w:color w:val="000000" w:themeColor="text1"/>
          <w:sz w:val="28"/>
          <w:szCs w:val="28"/>
        </w:rPr>
        <w:t>футбола, баскетбола и волейбола</w:t>
      </w:r>
      <w:r w:rsidR="00CA384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BE02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улице Коминтерна</w:t>
      </w:r>
      <w:r w:rsidR="008048A4">
        <w:rPr>
          <w:rFonts w:ascii="Times New Roman" w:hAnsi="Times New Roman"/>
          <w:bCs/>
          <w:color w:val="000000" w:themeColor="text1"/>
          <w:sz w:val="28"/>
          <w:szCs w:val="28"/>
        </w:rPr>
        <w:t>, 33А</w:t>
      </w:r>
      <w:r w:rsidR="007F18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26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</w:t>
      </w:r>
      <w:r w:rsidR="007F185F">
        <w:rPr>
          <w:rFonts w:ascii="Times New Roman" w:hAnsi="Times New Roman"/>
          <w:bCs/>
          <w:color w:val="000000" w:themeColor="text1"/>
          <w:sz w:val="28"/>
          <w:szCs w:val="28"/>
        </w:rPr>
        <w:t>в с</w:t>
      </w:r>
      <w:r w:rsidR="00C726DD">
        <w:rPr>
          <w:rFonts w:ascii="Times New Roman" w:hAnsi="Times New Roman"/>
          <w:bCs/>
          <w:color w:val="000000" w:themeColor="text1"/>
          <w:sz w:val="28"/>
          <w:szCs w:val="28"/>
        </w:rPr>
        <w:t>еле</w:t>
      </w:r>
      <w:r w:rsidR="00E640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F185F">
        <w:rPr>
          <w:rFonts w:ascii="Times New Roman" w:hAnsi="Times New Roman"/>
          <w:bCs/>
          <w:color w:val="000000" w:themeColor="text1"/>
          <w:sz w:val="28"/>
          <w:szCs w:val="28"/>
        </w:rPr>
        <w:t>Новобессергеневка</w:t>
      </w:r>
      <w:r w:rsidR="00C726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Неклиновского района Ростовской области</w:t>
      </w:r>
      <w:r w:rsidR="008048A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RPr="007F185F" w:rsidTr="00D60B20">
        <w:tc>
          <w:tcPr>
            <w:tcW w:w="534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4676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highlight w:val="yellow"/>
              </w:rPr>
            </w:pPr>
            <w:r w:rsidRPr="007F185F">
              <w:rPr>
                <w:color w:val="000000" w:themeColor="text1"/>
              </w:rPr>
              <w:t>Описание</w:t>
            </w:r>
          </w:p>
        </w:tc>
      </w:tr>
      <w:tr w:rsidR="00D41271" w:rsidRPr="007F185F" w:rsidTr="00D60B20">
        <w:tc>
          <w:tcPr>
            <w:tcW w:w="534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>1.</w:t>
            </w:r>
          </w:p>
        </w:tc>
        <w:tc>
          <w:tcPr>
            <w:tcW w:w="4676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7F185F" w:rsidRDefault="008A24A8" w:rsidP="00226B8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>Новобессергеневское сельское поселение, с. Новобессергеневка</w:t>
            </w:r>
            <w:r w:rsidR="00226B87">
              <w:rPr>
                <w:color w:val="000000" w:themeColor="text1"/>
              </w:rPr>
              <w:t xml:space="preserve"> по улице</w:t>
            </w:r>
            <w:r w:rsidR="009B5292" w:rsidRPr="007F185F">
              <w:rPr>
                <w:color w:val="000000" w:themeColor="text1"/>
              </w:rPr>
              <w:t xml:space="preserve"> </w:t>
            </w:r>
            <w:r w:rsidR="00823CEC" w:rsidRPr="007F185F">
              <w:rPr>
                <w:color w:val="000000" w:themeColor="text1"/>
              </w:rPr>
              <w:t>Коминтерна</w:t>
            </w:r>
            <w:r w:rsidR="00226B87">
              <w:rPr>
                <w:color w:val="000000" w:themeColor="text1"/>
              </w:rPr>
              <w:t xml:space="preserve"> (территория Новобессергеневского ДК)</w:t>
            </w:r>
            <w:r w:rsidR="00BE0200" w:rsidRPr="007F185F">
              <w:rPr>
                <w:color w:val="000000" w:themeColor="text1"/>
              </w:rPr>
              <w:t>.</w:t>
            </w:r>
          </w:p>
        </w:tc>
      </w:tr>
      <w:tr w:rsidR="00D41271" w:rsidRPr="007F185F" w:rsidTr="002F1873">
        <w:tc>
          <w:tcPr>
            <w:tcW w:w="534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>2.</w:t>
            </w:r>
          </w:p>
        </w:tc>
        <w:tc>
          <w:tcPr>
            <w:tcW w:w="4676" w:type="dxa"/>
          </w:tcPr>
          <w:p w:rsidR="00D41271" w:rsidRPr="007F185F" w:rsidRDefault="00D41271" w:rsidP="00031E3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 xml:space="preserve">Проблема, решение которой имеет приоритетное значение для жителей </w:t>
            </w:r>
            <w:r w:rsidR="00031E3A" w:rsidRPr="007F185F">
              <w:rPr>
                <w:color w:val="000000" w:themeColor="text1"/>
              </w:rPr>
              <w:t>Новобессергеневского</w:t>
            </w:r>
            <w:r w:rsidRPr="007F185F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874021" w:rsidRDefault="00823CEC" w:rsidP="002F1873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1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E05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</w:t>
            </w:r>
            <w:r w:rsidR="00491D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 универсальной спортивной открытой площадки для минифутбола, баскетбола и волейбола»</w:t>
            </w:r>
            <w:r w:rsidR="006E05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з</w:t>
            </w:r>
            <w:r w:rsidR="008740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емельный участок находится в муниципальной собственности </w:t>
            </w:r>
            <w:r w:rsidR="006E05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</w:t>
            </w:r>
            <w:r w:rsidR="008740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Новобессергеневско</w:t>
            </w:r>
            <w:r w:rsidR="008048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</w:t>
            </w:r>
            <w:r w:rsidR="008740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сельского поселения по адресу: с. Новобессергеневка ул.</w:t>
            </w:r>
            <w:r w:rsidR="006E05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40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Коминтерна,33А</w:t>
            </w:r>
            <w:r w:rsidR="00D241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8740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кадастровый номер</w:t>
            </w:r>
            <w:r w:rsidR="00345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40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61:26:0180101:8355. Участок разграничен, границы земельного участка уточнены, разрешенное использование-спорт</w:t>
            </w:r>
            <w:r w:rsidR="00F26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8740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874021" w:rsidRDefault="00F2611F" w:rsidP="002F1873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Земельный участок находится в неухоженном</w:t>
            </w:r>
            <w:r w:rsidR="00345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виде,</w:t>
            </w:r>
            <w:r w:rsidR="007D4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45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="00345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росшем травой и порослью. </w:t>
            </w:r>
          </w:p>
          <w:p w:rsidR="002F1873" w:rsidRPr="007F185F" w:rsidRDefault="00572627" w:rsidP="00345A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овременные спортивные объекты находятся  в городе</w:t>
            </w:r>
            <w:r w:rsidR="00E450AF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Таганроге</w:t>
            </w:r>
            <w:r w:rsidR="004E3983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до которых </w:t>
            </w:r>
            <w:r w:rsidR="00020ECE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сельским жителям </w:t>
            </w:r>
            <w:r w:rsidR="004E3983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можно добраться только </w:t>
            </w:r>
            <w:r w:rsidR="00E450AF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личным </w:t>
            </w:r>
            <w:r w:rsidR="004E3983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транспортом</w:t>
            </w:r>
            <w:r w:rsidR="00E450AF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автобусом</w:t>
            </w:r>
            <w:r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450AF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87383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Расстояние до города составляет 15 км.</w:t>
            </w:r>
            <w:r w:rsidR="00410B7E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Местная футбольная команда </w:t>
            </w:r>
            <w:r w:rsidR="00E450AF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также не имеет постоянного места для тренировок. Тренировки проходят в пойме Таганрогского залива, где  не всегда можно тренироваться потому, что  происходят частые подтопления.</w:t>
            </w:r>
          </w:p>
          <w:p w:rsidR="002062A1" w:rsidRDefault="002F1873" w:rsidP="00D241A8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B779E" w:rsidRPr="007F1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EB779E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ногие родители не имеют возможности, в том числе финансовой  создать </w:t>
            </w:r>
            <w:r w:rsidR="00C3578E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своим детям необходимые </w:t>
            </w:r>
            <w:r w:rsidR="00EB779E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условия для полноценного физического развития и оздоровления</w:t>
            </w:r>
            <w:r w:rsidR="00C3578E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B779E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578E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Поэтому </w:t>
            </w:r>
            <w:r w:rsidR="00EB779E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часть детей и подростков остаются незанятыми во внеурочное время, </w:t>
            </w:r>
            <w:r w:rsidR="00BF2AF3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что и </w:t>
            </w:r>
            <w:r w:rsidR="00CC6560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является</w:t>
            </w:r>
            <w:r w:rsidR="00EB779E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причиной совершения ими противоправных поступков, административных и уголовных правонарушений. </w:t>
            </w:r>
          </w:p>
          <w:p w:rsidR="00D241A8" w:rsidRDefault="006E05DF" w:rsidP="006E05DF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проекта по с</w:t>
            </w:r>
            <w:r w:rsidR="00345A92" w:rsidRPr="007F1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="00345A92" w:rsidRPr="007F1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многофункциональной </w:t>
            </w:r>
            <w:r w:rsidR="00345A92" w:rsidRPr="007F1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спортивной площадки в поселении имеет огромное значение для сельских жителей</w:t>
            </w:r>
            <w:r w:rsidR="00D241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Ожидаемые результаты:</w:t>
            </w:r>
          </w:p>
          <w:p w:rsidR="00D241A8" w:rsidRDefault="00D241A8" w:rsidP="006E05DF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</w:t>
            </w:r>
            <w:r w:rsidR="008048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доведение уровня обеспеченности граждан </w:t>
            </w:r>
            <w:r w:rsidR="006E05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объектами физкультуры и спорта, независимо от возраста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9F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исходя из единовременной пропускной способности.</w:t>
            </w:r>
          </w:p>
          <w:p w:rsidR="00345A92" w:rsidRDefault="00D241A8" w:rsidP="00D241A8">
            <w:pPr>
              <w:autoSpaceDE w:val="0"/>
              <w:autoSpaceDN w:val="0"/>
              <w:adjustRightInd w:val="0"/>
              <w:ind w:left="8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2) увеличение доли </w:t>
            </w:r>
            <w:r w:rsidRPr="007F185F">
              <w:rPr>
                <w:rFonts w:ascii="Times New Roman" w:hAnsi="Times New Roman"/>
                <w:sz w:val="24"/>
                <w:szCs w:val="24"/>
              </w:rPr>
              <w:t>сельского населения, систематически занимающегося физической культурой и спортом, в общей численности населения  в возрасте 3 - 79 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E05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D241A8" w:rsidRDefault="00D241A8" w:rsidP="00D24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Pr="007F185F">
              <w:rPr>
                <w:rFonts w:ascii="Times New Roman" w:hAnsi="Times New Roman"/>
                <w:sz w:val="24"/>
                <w:szCs w:val="24"/>
              </w:rPr>
              <w:t>увеличение численности квалифицированных тренеров физкультурно-спортивных организаций, работающих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41A8" w:rsidRPr="007F185F" w:rsidRDefault="00D241A8" w:rsidP="00985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r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</w:t>
            </w:r>
            <w:r w:rsidR="00985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41A8" w:rsidRPr="007F185F" w:rsidRDefault="00985B03" w:rsidP="00985B03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5)</w:t>
            </w:r>
            <w:r w:rsidR="00D241A8" w:rsidRPr="007F1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повышение качества жизни жителей села</w:t>
            </w:r>
          </w:p>
        </w:tc>
      </w:tr>
      <w:tr w:rsidR="00D41271" w:rsidRPr="007F185F" w:rsidTr="00D60B20">
        <w:tc>
          <w:tcPr>
            <w:tcW w:w="534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4676" w:type="dxa"/>
          </w:tcPr>
          <w:p w:rsidR="00D41271" w:rsidRPr="007F185F" w:rsidRDefault="00D41271" w:rsidP="00031E3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031E3A" w:rsidRPr="007F185F">
              <w:rPr>
                <w:color w:val="000000" w:themeColor="text1"/>
              </w:rPr>
              <w:t>Новобессергеневского</w:t>
            </w:r>
            <w:r w:rsidRPr="007F185F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E87383" w:rsidRPr="007F185F" w:rsidRDefault="002F11C8" w:rsidP="00E87383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87383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проекта «</w:t>
            </w:r>
            <w:r w:rsidR="00491D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 универсальной спортивной открытой площадки для мини-футбола, баскетбола и волейбола</w:t>
            </w:r>
            <w:r w:rsidR="00E87383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обеспечит: </w:t>
            </w:r>
          </w:p>
          <w:p w:rsidR="00E87383" w:rsidRPr="007F185F" w:rsidRDefault="00E87383" w:rsidP="00E87383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единственным благоприятным местом для тренировок местной футбольной команды,</w:t>
            </w:r>
          </w:p>
          <w:p w:rsidR="00E87383" w:rsidRPr="007F185F" w:rsidRDefault="00E87383" w:rsidP="00E873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-возможностью наибольшему количеству детей, подростков, взрослому населению заниматься бесплатно в любое время любимым видом спорта, а также принимать участие в спортивных соревнованиях, акциях, мероприятиях. </w:t>
            </w:r>
          </w:p>
          <w:p w:rsidR="005E27B6" w:rsidRPr="007F185F" w:rsidRDefault="00654D03" w:rsidP="00E873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5F">
              <w:rPr>
                <w:rFonts w:ascii="Times New Roman" w:hAnsi="Times New Roman"/>
                <w:sz w:val="24"/>
                <w:szCs w:val="24"/>
              </w:rPr>
              <w:t>П</w:t>
            </w:r>
            <w:r w:rsidR="005E27B6" w:rsidRPr="007F185F">
              <w:rPr>
                <w:rFonts w:ascii="Times New Roman" w:hAnsi="Times New Roman"/>
                <w:sz w:val="24"/>
                <w:szCs w:val="24"/>
              </w:rPr>
              <w:t>озволит решить мног</w:t>
            </w:r>
            <w:r w:rsidR="00E73416" w:rsidRPr="007F185F">
              <w:rPr>
                <w:rFonts w:ascii="Times New Roman" w:hAnsi="Times New Roman"/>
                <w:sz w:val="24"/>
                <w:szCs w:val="24"/>
              </w:rPr>
              <w:t>ие</w:t>
            </w:r>
            <w:r w:rsidR="005E27B6" w:rsidRPr="007F185F">
              <w:rPr>
                <w:rFonts w:ascii="Times New Roman" w:hAnsi="Times New Roman"/>
                <w:sz w:val="24"/>
                <w:szCs w:val="24"/>
              </w:rPr>
              <w:t xml:space="preserve"> цели и задачи</w:t>
            </w:r>
            <w:r w:rsidR="00A50511" w:rsidRPr="007F1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7B6" w:rsidRPr="007F18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7D76" w:rsidRPr="007F185F" w:rsidRDefault="00E87383" w:rsidP="005E27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="00D42903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="00197D76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</w:t>
            </w:r>
            <w:r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197D76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условий для укрепления здоровья подрастающего поколения</w:t>
            </w:r>
            <w:r w:rsidR="00D42903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87383" w:rsidRPr="007F185F" w:rsidRDefault="00E87383" w:rsidP="005E27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для проведения различных спортивных соревнований</w:t>
            </w:r>
            <w:r w:rsidR="00D42903"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87383" w:rsidRPr="007F185F" w:rsidRDefault="00E87383" w:rsidP="00E873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F185F">
              <w:rPr>
                <w:color w:val="000000"/>
                <w:shd w:val="clear" w:color="auto" w:fill="FFFFFF"/>
              </w:rPr>
              <w:t>3)</w:t>
            </w:r>
            <w:r w:rsidRPr="007F185F">
              <w:rPr>
                <w:color w:val="000000"/>
              </w:rPr>
              <w:t xml:space="preserve"> </w:t>
            </w:r>
            <w:r w:rsidR="00D42903" w:rsidRPr="007F185F">
              <w:rPr>
                <w:color w:val="000000"/>
              </w:rPr>
              <w:t xml:space="preserve">для </w:t>
            </w:r>
            <w:r w:rsidRPr="007F185F">
              <w:rPr>
                <w:color w:val="000000"/>
              </w:rPr>
              <w:t>организ</w:t>
            </w:r>
            <w:r w:rsidR="00D42903" w:rsidRPr="007F185F">
              <w:rPr>
                <w:color w:val="000000"/>
              </w:rPr>
              <w:t>ации</w:t>
            </w:r>
            <w:r w:rsidRPr="007F185F">
              <w:rPr>
                <w:color w:val="000000"/>
              </w:rPr>
              <w:t xml:space="preserve"> досуг</w:t>
            </w:r>
            <w:r w:rsidR="00D42903" w:rsidRPr="007F185F">
              <w:rPr>
                <w:color w:val="000000"/>
              </w:rPr>
              <w:t>а</w:t>
            </w:r>
            <w:r w:rsidRPr="007F185F">
              <w:rPr>
                <w:color w:val="000000"/>
              </w:rPr>
              <w:t xml:space="preserve"> жителей поселения через спортивные мероприятия;</w:t>
            </w:r>
          </w:p>
          <w:p w:rsidR="00D241A8" w:rsidRPr="007F185F" w:rsidRDefault="00E87383" w:rsidP="00491D4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F185F">
              <w:rPr>
                <w:color w:val="000000"/>
              </w:rPr>
              <w:t xml:space="preserve">4) </w:t>
            </w:r>
            <w:r w:rsidR="00D42903" w:rsidRPr="007F185F">
              <w:rPr>
                <w:color w:val="000000"/>
              </w:rPr>
              <w:t xml:space="preserve">для </w:t>
            </w:r>
            <w:r w:rsidRPr="007F185F">
              <w:rPr>
                <w:color w:val="000000"/>
              </w:rPr>
              <w:t>организ</w:t>
            </w:r>
            <w:r w:rsidR="00D42903" w:rsidRPr="007F185F">
              <w:rPr>
                <w:color w:val="000000"/>
              </w:rPr>
              <w:t>ации проведения</w:t>
            </w:r>
            <w:r w:rsidRPr="007F185F">
              <w:rPr>
                <w:color w:val="000000"/>
              </w:rPr>
              <w:t xml:space="preserve"> семейны</w:t>
            </w:r>
            <w:r w:rsidR="00D42903" w:rsidRPr="007F185F">
              <w:rPr>
                <w:color w:val="000000"/>
              </w:rPr>
              <w:t>х</w:t>
            </w:r>
            <w:r w:rsidRPr="007F185F">
              <w:rPr>
                <w:color w:val="000000"/>
              </w:rPr>
              <w:t xml:space="preserve"> спортивны</w:t>
            </w:r>
            <w:r w:rsidR="00D42903" w:rsidRPr="007F185F">
              <w:rPr>
                <w:color w:val="000000"/>
              </w:rPr>
              <w:t>х</w:t>
            </w:r>
            <w:r w:rsidRPr="007F185F">
              <w:rPr>
                <w:color w:val="000000"/>
              </w:rPr>
              <w:t xml:space="preserve"> праздник</w:t>
            </w:r>
            <w:r w:rsidR="00D42903" w:rsidRPr="007F185F">
              <w:rPr>
                <w:color w:val="000000"/>
              </w:rPr>
              <w:t>ов</w:t>
            </w:r>
            <w:r w:rsidRPr="007F185F">
              <w:rPr>
                <w:color w:val="000000"/>
              </w:rPr>
              <w:t>, как средства укрепления семейных ценностей</w:t>
            </w:r>
            <w:r w:rsidR="00D42903" w:rsidRPr="007F185F">
              <w:rPr>
                <w:color w:val="000000"/>
              </w:rPr>
              <w:t>.</w:t>
            </w:r>
          </w:p>
        </w:tc>
      </w:tr>
      <w:tr w:rsidR="00D41271" w:rsidRPr="007F185F" w:rsidTr="00D60B20">
        <w:tc>
          <w:tcPr>
            <w:tcW w:w="534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>4.</w:t>
            </w:r>
          </w:p>
        </w:tc>
        <w:tc>
          <w:tcPr>
            <w:tcW w:w="4676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BE0200" w:rsidRPr="007F185F" w:rsidRDefault="00CD3A4A" w:rsidP="00CD3A4A">
            <w:pPr>
              <w:rPr>
                <w:rFonts w:ascii="Times New Roman" w:hAnsi="Times New Roman"/>
                <w:sz w:val="24"/>
                <w:szCs w:val="24"/>
              </w:rPr>
            </w:pPr>
            <w:r w:rsidRPr="007F18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0200" w:rsidRPr="007F185F">
              <w:rPr>
                <w:rFonts w:ascii="Times New Roman" w:hAnsi="Times New Roman"/>
                <w:sz w:val="24"/>
                <w:szCs w:val="24"/>
              </w:rPr>
              <w:t>доведение уровня обеспеченности граждан спортивными сооружениями, исходя из единовременной пропускной способности объектов,</w:t>
            </w:r>
          </w:p>
          <w:p w:rsidR="00BE0200" w:rsidRPr="007F185F" w:rsidRDefault="00940A82" w:rsidP="00940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5F">
              <w:rPr>
                <w:rFonts w:ascii="Times New Roman" w:hAnsi="Times New Roman"/>
                <w:sz w:val="24"/>
                <w:szCs w:val="24"/>
              </w:rPr>
              <w:t>-</w:t>
            </w:r>
            <w:r w:rsidR="00BE0200" w:rsidRPr="007F185F">
              <w:rPr>
                <w:rFonts w:ascii="Times New Roman" w:hAnsi="Times New Roman"/>
                <w:sz w:val="24"/>
                <w:szCs w:val="24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 w:rsidR="00643C57" w:rsidRPr="007F18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3C57" w:rsidRPr="007F185F" w:rsidRDefault="00643C57" w:rsidP="00940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-улучшение 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работоспособности,</w:t>
            </w:r>
          </w:p>
          <w:p w:rsidR="00BE0200" w:rsidRPr="007F185F" w:rsidRDefault="00BE0200" w:rsidP="00940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5F">
              <w:rPr>
                <w:rFonts w:ascii="Times New Roman" w:hAnsi="Times New Roman"/>
                <w:sz w:val="24"/>
                <w:szCs w:val="24"/>
              </w:rPr>
              <w:t xml:space="preserve">-увеличение доли сельского населения, систематически занимающегося физической культурой и спортом, в общей численности </w:t>
            </w:r>
            <w:r w:rsidRPr="007F185F">
              <w:rPr>
                <w:rFonts w:ascii="Times New Roman" w:hAnsi="Times New Roman"/>
                <w:sz w:val="24"/>
                <w:szCs w:val="24"/>
              </w:rPr>
              <w:lastRenderedPageBreak/>
              <w:t>населения  в возрасте 3 - 79 лет</w:t>
            </w:r>
            <w:r w:rsidR="00643C57" w:rsidRPr="007F18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0200" w:rsidRPr="007F185F" w:rsidRDefault="00BE0200" w:rsidP="00940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5F">
              <w:rPr>
                <w:rFonts w:ascii="Times New Roman" w:hAnsi="Times New Roman"/>
                <w:sz w:val="24"/>
                <w:szCs w:val="24"/>
              </w:rPr>
              <w:t>-увеличение доли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«футбол»,</w:t>
            </w:r>
          </w:p>
          <w:p w:rsidR="00654D03" w:rsidRPr="007F185F" w:rsidRDefault="00BE0200" w:rsidP="00940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5F">
              <w:rPr>
                <w:rFonts w:ascii="Times New Roman" w:hAnsi="Times New Roman"/>
                <w:sz w:val="24"/>
                <w:szCs w:val="24"/>
              </w:rPr>
              <w:t>- увеличение численности квалифицированных тренеров физкультурно-спортивных организаций, работающих по специальности</w:t>
            </w:r>
          </w:p>
          <w:p w:rsidR="0005433F" w:rsidRPr="007F185F" w:rsidRDefault="0005433F" w:rsidP="0005433F">
            <w:pPr>
              <w:rPr>
                <w:rFonts w:ascii="Times New Roman" w:hAnsi="Times New Roman"/>
                <w:sz w:val="24"/>
                <w:szCs w:val="24"/>
              </w:rPr>
            </w:pPr>
            <w:r w:rsidRPr="007F1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повышение качества жизни жителей села</w:t>
            </w:r>
          </w:p>
        </w:tc>
      </w:tr>
      <w:tr w:rsidR="00D41271" w:rsidRPr="007F185F" w:rsidTr="00D60B20">
        <w:tc>
          <w:tcPr>
            <w:tcW w:w="534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4676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D41271" w:rsidRPr="007F185F" w:rsidRDefault="00876382" w:rsidP="00491D4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>3</w:t>
            </w:r>
            <w:r w:rsidR="00491D41">
              <w:rPr>
                <w:color w:val="000000" w:themeColor="text1"/>
              </w:rPr>
              <w:t> 423 016</w:t>
            </w:r>
            <w:r w:rsidR="005368B3" w:rsidRPr="007F185F">
              <w:rPr>
                <w:color w:val="000000" w:themeColor="text1"/>
              </w:rPr>
              <w:t xml:space="preserve"> рублей</w:t>
            </w:r>
            <w:r w:rsidR="00940A82" w:rsidRPr="007F185F">
              <w:rPr>
                <w:color w:val="000000" w:themeColor="text1"/>
              </w:rPr>
              <w:t xml:space="preserve"> </w:t>
            </w:r>
            <w:r w:rsidR="00444B5E" w:rsidRPr="007F185F">
              <w:rPr>
                <w:color w:val="000000" w:themeColor="text1"/>
              </w:rPr>
              <w:t>(локальный сметный расчет</w:t>
            </w:r>
            <w:r w:rsidR="00491D41">
              <w:rPr>
                <w:color w:val="000000" w:themeColor="text1"/>
              </w:rPr>
              <w:t>)</w:t>
            </w:r>
            <w:r w:rsidR="00444B5E" w:rsidRPr="007F185F">
              <w:rPr>
                <w:color w:val="000000" w:themeColor="text1"/>
              </w:rPr>
              <w:t xml:space="preserve"> </w:t>
            </w:r>
          </w:p>
        </w:tc>
      </w:tr>
      <w:tr w:rsidR="00D41271" w:rsidRPr="007F185F" w:rsidTr="00D60B20">
        <w:tc>
          <w:tcPr>
            <w:tcW w:w="534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>6.</w:t>
            </w:r>
          </w:p>
        </w:tc>
        <w:tc>
          <w:tcPr>
            <w:tcW w:w="4676" w:type="dxa"/>
          </w:tcPr>
          <w:p w:rsidR="00D41271" w:rsidRPr="007F185F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 xml:space="preserve">Планируемое финансовое, имущественное и (или) трудовое участие </w:t>
            </w:r>
            <w:r w:rsidR="00EC587E" w:rsidRPr="007F185F">
              <w:rPr>
                <w:color w:val="000000" w:themeColor="text1"/>
              </w:rPr>
              <w:t xml:space="preserve">лиц, </w:t>
            </w:r>
            <w:r w:rsidRPr="007F185F">
              <w:rPr>
                <w:color w:val="000000" w:themeColor="text1"/>
              </w:rPr>
              <w:t xml:space="preserve">заинтересованных </w:t>
            </w:r>
            <w:r w:rsidR="00EC587E" w:rsidRPr="007F185F">
              <w:rPr>
                <w:color w:val="000000" w:themeColor="text1"/>
              </w:rPr>
              <w:t xml:space="preserve">                 </w:t>
            </w:r>
            <w:r w:rsidRPr="007F185F">
              <w:rPr>
                <w:color w:val="000000" w:themeColor="text1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Pr="007F185F" w:rsidRDefault="00491D41" w:rsidP="00491D4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297 </w:t>
            </w:r>
            <w:r w:rsidR="005368B3" w:rsidRPr="007F185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16</w:t>
            </w:r>
            <w:r w:rsidR="005368B3" w:rsidRPr="007F185F">
              <w:rPr>
                <w:color w:val="000000" w:themeColor="text1"/>
              </w:rPr>
              <w:t xml:space="preserve"> рублей</w:t>
            </w:r>
            <w:r w:rsidR="00444B5E" w:rsidRPr="007F185F">
              <w:rPr>
                <w:color w:val="000000" w:themeColor="text1"/>
              </w:rPr>
              <w:t xml:space="preserve"> (ориентировочная сумма </w:t>
            </w:r>
            <w:r w:rsidR="00DD42AF" w:rsidRPr="007F185F">
              <w:rPr>
                <w:color w:val="000000" w:themeColor="text1"/>
              </w:rPr>
              <w:t>от вложения физических и юридических лиц)</w:t>
            </w:r>
          </w:p>
        </w:tc>
      </w:tr>
      <w:tr w:rsidR="00D41271" w:rsidRPr="007F185F" w:rsidTr="005368B3">
        <w:tc>
          <w:tcPr>
            <w:tcW w:w="534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>7.</w:t>
            </w:r>
          </w:p>
        </w:tc>
        <w:tc>
          <w:tcPr>
            <w:tcW w:w="4676" w:type="dxa"/>
          </w:tcPr>
          <w:p w:rsidR="00D41271" w:rsidRPr="007F185F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F185F">
              <w:rPr>
                <w:color w:val="000000" w:themeColor="text1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  <w:shd w:val="clear" w:color="auto" w:fill="auto"/>
          </w:tcPr>
          <w:p w:rsidR="00D41271" w:rsidRPr="007F185F" w:rsidRDefault="00876382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  <w:r w:rsidRPr="007F185F">
              <w:rPr>
                <w:color w:val="000000" w:themeColor="text1"/>
              </w:rPr>
              <w:t>126</w:t>
            </w:r>
            <w:r w:rsidR="005368B3" w:rsidRPr="007F185F">
              <w:rPr>
                <w:color w:val="000000" w:themeColor="text1"/>
              </w:rPr>
              <w:t> 000 рублей</w:t>
            </w:r>
            <w:r w:rsidR="00416331" w:rsidRPr="007F185F">
              <w:rPr>
                <w:color w:val="000000" w:themeColor="text1"/>
              </w:rPr>
              <w:t xml:space="preserve"> (по условиям софинансирования 95,8% -средства областного бюджета, 4,2% - местные)</w:t>
            </w:r>
          </w:p>
        </w:tc>
      </w:tr>
    </w:tbl>
    <w:p w:rsidR="00D41271" w:rsidRPr="007F185F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41271" w:rsidSect="003F53E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5A6" w:rsidRDefault="001E25A6" w:rsidP="003D1FD5">
      <w:pPr>
        <w:spacing w:after="0" w:line="240" w:lineRule="auto"/>
      </w:pPr>
      <w:r>
        <w:separator/>
      </w:r>
    </w:p>
  </w:endnote>
  <w:endnote w:type="continuationSeparator" w:id="1">
    <w:p w:rsidR="001E25A6" w:rsidRDefault="001E25A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5A6" w:rsidRDefault="001E25A6" w:rsidP="003D1FD5">
      <w:pPr>
        <w:spacing w:after="0" w:line="240" w:lineRule="auto"/>
      </w:pPr>
      <w:r>
        <w:separator/>
      </w:r>
    </w:p>
  </w:footnote>
  <w:footnote w:type="continuationSeparator" w:id="1">
    <w:p w:rsidR="001E25A6" w:rsidRDefault="001E25A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3A" w:rsidRPr="00474B16" w:rsidRDefault="00573F73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031E3A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C726DD">
      <w:rPr>
        <w:noProof/>
        <w:sz w:val="24"/>
        <w:szCs w:val="24"/>
      </w:rPr>
      <w:t>2</w:t>
    </w:r>
    <w:r w:rsidRPr="00474B16">
      <w:rPr>
        <w:noProof/>
        <w:sz w:val="24"/>
        <w:szCs w:val="24"/>
      </w:rPr>
      <w:fldChar w:fldCharType="end"/>
    </w:r>
  </w:p>
  <w:p w:rsidR="00031E3A" w:rsidRDefault="00031E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17AFF"/>
    <w:rsid w:val="000202C1"/>
    <w:rsid w:val="00020ECE"/>
    <w:rsid w:val="00024B5F"/>
    <w:rsid w:val="00024CCE"/>
    <w:rsid w:val="00031E3A"/>
    <w:rsid w:val="00031F69"/>
    <w:rsid w:val="00032034"/>
    <w:rsid w:val="000356E0"/>
    <w:rsid w:val="000365DF"/>
    <w:rsid w:val="00037DC6"/>
    <w:rsid w:val="00040BA4"/>
    <w:rsid w:val="00040F02"/>
    <w:rsid w:val="000433D2"/>
    <w:rsid w:val="00046C2C"/>
    <w:rsid w:val="00050638"/>
    <w:rsid w:val="0005242F"/>
    <w:rsid w:val="0005433F"/>
    <w:rsid w:val="00055E4D"/>
    <w:rsid w:val="00057866"/>
    <w:rsid w:val="0006099B"/>
    <w:rsid w:val="0006104E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0D0D"/>
    <w:rsid w:val="000A3885"/>
    <w:rsid w:val="000A4272"/>
    <w:rsid w:val="000B573A"/>
    <w:rsid w:val="000C02D8"/>
    <w:rsid w:val="000C31D1"/>
    <w:rsid w:val="000C3BEF"/>
    <w:rsid w:val="000D12C8"/>
    <w:rsid w:val="000D1C4D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1DFA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01F"/>
    <w:rsid w:val="001909C7"/>
    <w:rsid w:val="00190FFA"/>
    <w:rsid w:val="00192B00"/>
    <w:rsid w:val="00194C02"/>
    <w:rsid w:val="0019744D"/>
    <w:rsid w:val="00197D76"/>
    <w:rsid w:val="001A2926"/>
    <w:rsid w:val="001A4546"/>
    <w:rsid w:val="001A699C"/>
    <w:rsid w:val="001B0CB0"/>
    <w:rsid w:val="001B5571"/>
    <w:rsid w:val="001B65C8"/>
    <w:rsid w:val="001B75B4"/>
    <w:rsid w:val="001C0322"/>
    <w:rsid w:val="001C303B"/>
    <w:rsid w:val="001C3C3B"/>
    <w:rsid w:val="001C631E"/>
    <w:rsid w:val="001C6EE8"/>
    <w:rsid w:val="001D1D4F"/>
    <w:rsid w:val="001D315E"/>
    <w:rsid w:val="001D39E0"/>
    <w:rsid w:val="001D407D"/>
    <w:rsid w:val="001D556D"/>
    <w:rsid w:val="001D5D73"/>
    <w:rsid w:val="001D73A8"/>
    <w:rsid w:val="001E146C"/>
    <w:rsid w:val="001E25A6"/>
    <w:rsid w:val="001F1E47"/>
    <w:rsid w:val="001F2AB8"/>
    <w:rsid w:val="00201030"/>
    <w:rsid w:val="002062A1"/>
    <w:rsid w:val="002065EA"/>
    <w:rsid w:val="00214063"/>
    <w:rsid w:val="00214E63"/>
    <w:rsid w:val="002171D8"/>
    <w:rsid w:val="00222BE3"/>
    <w:rsid w:val="00225087"/>
    <w:rsid w:val="00225728"/>
    <w:rsid w:val="00226468"/>
    <w:rsid w:val="00226B12"/>
    <w:rsid w:val="00226B87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2A7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4096"/>
    <w:rsid w:val="00286EC6"/>
    <w:rsid w:val="00290A67"/>
    <w:rsid w:val="00293891"/>
    <w:rsid w:val="00294BA8"/>
    <w:rsid w:val="002A3776"/>
    <w:rsid w:val="002A55B4"/>
    <w:rsid w:val="002B4C0D"/>
    <w:rsid w:val="002B7ECC"/>
    <w:rsid w:val="002C3C0D"/>
    <w:rsid w:val="002C6F9C"/>
    <w:rsid w:val="002C745A"/>
    <w:rsid w:val="002D14B8"/>
    <w:rsid w:val="002D30FD"/>
    <w:rsid w:val="002D5C69"/>
    <w:rsid w:val="002E32C1"/>
    <w:rsid w:val="002E53E3"/>
    <w:rsid w:val="002F0392"/>
    <w:rsid w:val="002F11C8"/>
    <w:rsid w:val="002F1873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A92"/>
    <w:rsid w:val="00345EA2"/>
    <w:rsid w:val="00346925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308D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D7CEE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0B7E"/>
    <w:rsid w:val="00411A39"/>
    <w:rsid w:val="00414F43"/>
    <w:rsid w:val="00416331"/>
    <w:rsid w:val="00420350"/>
    <w:rsid w:val="00422087"/>
    <w:rsid w:val="00422187"/>
    <w:rsid w:val="00425ECD"/>
    <w:rsid w:val="004272AC"/>
    <w:rsid w:val="00433BC8"/>
    <w:rsid w:val="0043471A"/>
    <w:rsid w:val="004355B5"/>
    <w:rsid w:val="004372B2"/>
    <w:rsid w:val="004374AD"/>
    <w:rsid w:val="004374C0"/>
    <w:rsid w:val="004403E3"/>
    <w:rsid w:val="004418C2"/>
    <w:rsid w:val="0044235F"/>
    <w:rsid w:val="00442A8C"/>
    <w:rsid w:val="00444B5E"/>
    <w:rsid w:val="00445B71"/>
    <w:rsid w:val="0044732B"/>
    <w:rsid w:val="0045066E"/>
    <w:rsid w:val="00452156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1D41"/>
    <w:rsid w:val="004921A7"/>
    <w:rsid w:val="00497974"/>
    <w:rsid w:val="00497C7D"/>
    <w:rsid w:val="004A2C66"/>
    <w:rsid w:val="004A39E4"/>
    <w:rsid w:val="004A3BD0"/>
    <w:rsid w:val="004A47E7"/>
    <w:rsid w:val="004A5E76"/>
    <w:rsid w:val="004A60D2"/>
    <w:rsid w:val="004A653A"/>
    <w:rsid w:val="004B1D9A"/>
    <w:rsid w:val="004B4F44"/>
    <w:rsid w:val="004B5430"/>
    <w:rsid w:val="004C2B6B"/>
    <w:rsid w:val="004C5AFA"/>
    <w:rsid w:val="004D2A80"/>
    <w:rsid w:val="004D331B"/>
    <w:rsid w:val="004D45DC"/>
    <w:rsid w:val="004D5F33"/>
    <w:rsid w:val="004E15F3"/>
    <w:rsid w:val="004E3983"/>
    <w:rsid w:val="004E537D"/>
    <w:rsid w:val="004F07D5"/>
    <w:rsid w:val="004F32EE"/>
    <w:rsid w:val="005010A3"/>
    <w:rsid w:val="00502739"/>
    <w:rsid w:val="00510972"/>
    <w:rsid w:val="00510B77"/>
    <w:rsid w:val="00522AAA"/>
    <w:rsid w:val="00526729"/>
    <w:rsid w:val="0053122A"/>
    <w:rsid w:val="00531968"/>
    <w:rsid w:val="005340A0"/>
    <w:rsid w:val="005344FD"/>
    <w:rsid w:val="00535443"/>
    <w:rsid w:val="005368B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72627"/>
    <w:rsid w:val="00573F73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B2A3B"/>
    <w:rsid w:val="005C148B"/>
    <w:rsid w:val="005C1740"/>
    <w:rsid w:val="005C20D0"/>
    <w:rsid w:val="005C63D6"/>
    <w:rsid w:val="005D03AA"/>
    <w:rsid w:val="005D2069"/>
    <w:rsid w:val="005D4069"/>
    <w:rsid w:val="005D43DE"/>
    <w:rsid w:val="005D668C"/>
    <w:rsid w:val="005D6C1F"/>
    <w:rsid w:val="005E27B6"/>
    <w:rsid w:val="005E3C2C"/>
    <w:rsid w:val="005E4D04"/>
    <w:rsid w:val="005E778E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15D3"/>
    <w:rsid w:val="00634BCD"/>
    <w:rsid w:val="006353C0"/>
    <w:rsid w:val="00635632"/>
    <w:rsid w:val="006376F6"/>
    <w:rsid w:val="00640452"/>
    <w:rsid w:val="0064065C"/>
    <w:rsid w:val="0064179E"/>
    <w:rsid w:val="00642BA6"/>
    <w:rsid w:val="00643C57"/>
    <w:rsid w:val="00654240"/>
    <w:rsid w:val="00654402"/>
    <w:rsid w:val="00654D03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92C"/>
    <w:rsid w:val="00686E17"/>
    <w:rsid w:val="006905A2"/>
    <w:rsid w:val="00692CD8"/>
    <w:rsid w:val="00694EEF"/>
    <w:rsid w:val="0069616A"/>
    <w:rsid w:val="0069690E"/>
    <w:rsid w:val="00697399"/>
    <w:rsid w:val="006A541D"/>
    <w:rsid w:val="006B0A6E"/>
    <w:rsid w:val="006B1759"/>
    <w:rsid w:val="006B2EF1"/>
    <w:rsid w:val="006B4B57"/>
    <w:rsid w:val="006C0E26"/>
    <w:rsid w:val="006C46C5"/>
    <w:rsid w:val="006C4B75"/>
    <w:rsid w:val="006D3268"/>
    <w:rsid w:val="006D4EA9"/>
    <w:rsid w:val="006E05DF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066F"/>
    <w:rsid w:val="007258FE"/>
    <w:rsid w:val="00727879"/>
    <w:rsid w:val="007344A8"/>
    <w:rsid w:val="00736582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95ABB"/>
    <w:rsid w:val="007A0618"/>
    <w:rsid w:val="007A2A4F"/>
    <w:rsid w:val="007A2F97"/>
    <w:rsid w:val="007A5CF0"/>
    <w:rsid w:val="007A7731"/>
    <w:rsid w:val="007B051B"/>
    <w:rsid w:val="007B1494"/>
    <w:rsid w:val="007C43E9"/>
    <w:rsid w:val="007D1D13"/>
    <w:rsid w:val="007D38FA"/>
    <w:rsid w:val="007D4884"/>
    <w:rsid w:val="007D7983"/>
    <w:rsid w:val="007E0CF6"/>
    <w:rsid w:val="007E2AD5"/>
    <w:rsid w:val="007E5718"/>
    <w:rsid w:val="007E59E7"/>
    <w:rsid w:val="007E6106"/>
    <w:rsid w:val="007F105E"/>
    <w:rsid w:val="007F1623"/>
    <w:rsid w:val="007F185F"/>
    <w:rsid w:val="007F28CE"/>
    <w:rsid w:val="007F3B00"/>
    <w:rsid w:val="00801A35"/>
    <w:rsid w:val="008023C9"/>
    <w:rsid w:val="008048A4"/>
    <w:rsid w:val="00805E92"/>
    <w:rsid w:val="008060CA"/>
    <w:rsid w:val="00806A9D"/>
    <w:rsid w:val="008106FF"/>
    <w:rsid w:val="0082179B"/>
    <w:rsid w:val="008239E7"/>
    <w:rsid w:val="00823CEC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2D7A"/>
    <w:rsid w:val="00873DC0"/>
    <w:rsid w:val="00874021"/>
    <w:rsid w:val="00876382"/>
    <w:rsid w:val="00887434"/>
    <w:rsid w:val="00890849"/>
    <w:rsid w:val="0089124E"/>
    <w:rsid w:val="008941B3"/>
    <w:rsid w:val="0089605C"/>
    <w:rsid w:val="0089613B"/>
    <w:rsid w:val="008A0775"/>
    <w:rsid w:val="008A24A8"/>
    <w:rsid w:val="008A45EE"/>
    <w:rsid w:val="008A486C"/>
    <w:rsid w:val="008A57B4"/>
    <w:rsid w:val="008B66F2"/>
    <w:rsid w:val="008B6FF4"/>
    <w:rsid w:val="008C4938"/>
    <w:rsid w:val="008C6BE9"/>
    <w:rsid w:val="008D2735"/>
    <w:rsid w:val="008D403C"/>
    <w:rsid w:val="008D63C3"/>
    <w:rsid w:val="008E1124"/>
    <w:rsid w:val="008E255C"/>
    <w:rsid w:val="008E4F3D"/>
    <w:rsid w:val="008E52A7"/>
    <w:rsid w:val="008E6D9E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388C"/>
    <w:rsid w:val="00926ED3"/>
    <w:rsid w:val="009300B9"/>
    <w:rsid w:val="0093128A"/>
    <w:rsid w:val="00932247"/>
    <w:rsid w:val="00934BE2"/>
    <w:rsid w:val="00937242"/>
    <w:rsid w:val="009373FB"/>
    <w:rsid w:val="0093780D"/>
    <w:rsid w:val="00940A82"/>
    <w:rsid w:val="00941BAA"/>
    <w:rsid w:val="009455BC"/>
    <w:rsid w:val="00950A5C"/>
    <w:rsid w:val="00952B61"/>
    <w:rsid w:val="00952EB2"/>
    <w:rsid w:val="00954701"/>
    <w:rsid w:val="0095695F"/>
    <w:rsid w:val="009575AB"/>
    <w:rsid w:val="009576D3"/>
    <w:rsid w:val="00966D6A"/>
    <w:rsid w:val="00970418"/>
    <w:rsid w:val="00975A64"/>
    <w:rsid w:val="00981FF8"/>
    <w:rsid w:val="00983B21"/>
    <w:rsid w:val="0098575D"/>
    <w:rsid w:val="00985B03"/>
    <w:rsid w:val="00986DF9"/>
    <w:rsid w:val="009A0CEF"/>
    <w:rsid w:val="009A46F9"/>
    <w:rsid w:val="009A6CA9"/>
    <w:rsid w:val="009B26BE"/>
    <w:rsid w:val="009B381C"/>
    <w:rsid w:val="009B5292"/>
    <w:rsid w:val="009B7B6B"/>
    <w:rsid w:val="009C0044"/>
    <w:rsid w:val="009C0DFC"/>
    <w:rsid w:val="009C1212"/>
    <w:rsid w:val="009C3703"/>
    <w:rsid w:val="009C3983"/>
    <w:rsid w:val="009C4052"/>
    <w:rsid w:val="009C4359"/>
    <w:rsid w:val="009C43B1"/>
    <w:rsid w:val="009C43EF"/>
    <w:rsid w:val="009C5039"/>
    <w:rsid w:val="009C535B"/>
    <w:rsid w:val="009D1F3B"/>
    <w:rsid w:val="009D2950"/>
    <w:rsid w:val="009D4AC8"/>
    <w:rsid w:val="009E0F55"/>
    <w:rsid w:val="009E3179"/>
    <w:rsid w:val="009E5C14"/>
    <w:rsid w:val="009F01EB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868"/>
    <w:rsid w:val="00A32B9B"/>
    <w:rsid w:val="00A35177"/>
    <w:rsid w:val="00A35C4E"/>
    <w:rsid w:val="00A36B30"/>
    <w:rsid w:val="00A40E84"/>
    <w:rsid w:val="00A417F8"/>
    <w:rsid w:val="00A441EE"/>
    <w:rsid w:val="00A50511"/>
    <w:rsid w:val="00A50AD1"/>
    <w:rsid w:val="00A54B7A"/>
    <w:rsid w:val="00A61011"/>
    <w:rsid w:val="00A6221E"/>
    <w:rsid w:val="00A6412F"/>
    <w:rsid w:val="00A67C55"/>
    <w:rsid w:val="00A71878"/>
    <w:rsid w:val="00A76B95"/>
    <w:rsid w:val="00A77778"/>
    <w:rsid w:val="00A81552"/>
    <w:rsid w:val="00A85B82"/>
    <w:rsid w:val="00A873BE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07B63"/>
    <w:rsid w:val="00B15732"/>
    <w:rsid w:val="00B1728E"/>
    <w:rsid w:val="00B176E7"/>
    <w:rsid w:val="00B25DC3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5635D"/>
    <w:rsid w:val="00B56EB8"/>
    <w:rsid w:val="00B620C6"/>
    <w:rsid w:val="00B63DA6"/>
    <w:rsid w:val="00B64FC7"/>
    <w:rsid w:val="00B6626A"/>
    <w:rsid w:val="00B67C7E"/>
    <w:rsid w:val="00B71D51"/>
    <w:rsid w:val="00B71DFD"/>
    <w:rsid w:val="00B7252D"/>
    <w:rsid w:val="00B72F7B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285B"/>
    <w:rsid w:val="00BD52D7"/>
    <w:rsid w:val="00BD5A5D"/>
    <w:rsid w:val="00BD602F"/>
    <w:rsid w:val="00BE0200"/>
    <w:rsid w:val="00BE263A"/>
    <w:rsid w:val="00BE2D4E"/>
    <w:rsid w:val="00BE2FF5"/>
    <w:rsid w:val="00BE5901"/>
    <w:rsid w:val="00BE5FC9"/>
    <w:rsid w:val="00BE7315"/>
    <w:rsid w:val="00BF2AF3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29A2"/>
    <w:rsid w:val="00C3578E"/>
    <w:rsid w:val="00C37B35"/>
    <w:rsid w:val="00C40220"/>
    <w:rsid w:val="00C41CDA"/>
    <w:rsid w:val="00C4598F"/>
    <w:rsid w:val="00C51D17"/>
    <w:rsid w:val="00C53FE3"/>
    <w:rsid w:val="00C60CC8"/>
    <w:rsid w:val="00C6231D"/>
    <w:rsid w:val="00C6283D"/>
    <w:rsid w:val="00C667D7"/>
    <w:rsid w:val="00C70E38"/>
    <w:rsid w:val="00C726DD"/>
    <w:rsid w:val="00C777CC"/>
    <w:rsid w:val="00C901B8"/>
    <w:rsid w:val="00CA04F7"/>
    <w:rsid w:val="00CA18BB"/>
    <w:rsid w:val="00CA2224"/>
    <w:rsid w:val="00CA3847"/>
    <w:rsid w:val="00CA646A"/>
    <w:rsid w:val="00CA70F4"/>
    <w:rsid w:val="00CB4BDD"/>
    <w:rsid w:val="00CB4C46"/>
    <w:rsid w:val="00CB72D5"/>
    <w:rsid w:val="00CB752A"/>
    <w:rsid w:val="00CC5DB8"/>
    <w:rsid w:val="00CC61C9"/>
    <w:rsid w:val="00CC6560"/>
    <w:rsid w:val="00CD3A4A"/>
    <w:rsid w:val="00CD439E"/>
    <w:rsid w:val="00CE0B39"/>
    <w:rsid w:val="00CE14F5"/>
    <w:rsid w:val="00CE47B8"/>
    <w:rsid w:val="00CE59EB"/>
    <w:rsid w:val="00CF14A8"/>
    <w:rsid w:val="00CF1755"/>
    <w:rsid w:val="00CF17DA"/>
    <w:rsid w:val="00CF2319"/>
    <w:rsid w:val="00CF47F0"/>
    <w:rsid w:val="00CF5CB4"/>
    <w:rsid w:val="00D001BC"/>
    <w:rsid w:val="00D03630"/>
    <w:rsid w:val="00D03CB3"/>
    <w:rsid w:val="00D056F6"/>
    <w:rsid w:val="00D06838"/>
    <w:rsid w:val="00D07C9A"/>
    <w:rsid w:val="00D15733"/>
    <w:rsid w:val="00D241A8"/>
    <w:rsid w:val="00D24D98"/>
    <w:rsid w:val="00D261AA"/>
    <w:rsid w:val="00D270D5"/>
    <w:rsid w:val="00D279F9"/>
    <w:rsid w:val="00D32607"/>
    <w:rsid w:val="00D32631"/>
    <w:rsid w:val="00D328EF"/>
    <w:rsid w:val="00D33440"/>
    <w:rsid w:val="00D35706"/>
    <w:rsid w:val="00D36576"/>
    <w:rsid w:val="00D41271"/>
    <w:rsid w:val="00D42903"/>
    <w:rsid w:val="00D445B4"/>
    <w:rsid w:val="00D45E38"/>
    <w:rsid w:val="00D4785D"/>
    <w:rsid w:val="00D529E2"/>
    <w:rsid w:val="00D54BE3"/>
    <w:rsid w:val="00D55685"/>
    <w:rsid w:val="00D60B20"/>
    <w:rsid w:val="00D70DBE"/>
    <w:rsid w:val="00D71DD2"/>
    <w:rsid w:val="00D723E5"/>
    <w:rsid w:val="00D73F10"/>
    <w:rsid w:val="00D75EF4"/>
    <w:rsid w:val="00D830F1"/>
    <w:rsid w:val="00D84D15"/>
    <w:rsid w:val="00D8636B"/>
    <w:rsid w:val="00D943E0"/>
    <w:rsid w:val="00DA2499"/>
    <w:rsid w:val="00DA2EF2"/>
    <w:rsid w:val="00DA3B68"/>
    <w:rsid w:val="00DA4F31"/>
    <w:rsid w:val="00DB2FF1"/>
    <w:rsid w:val="00DB3E45"/>
    <w:rsid w:val="00DB3E9E"/>
    <w:rsid w:val="00DB42E3"/>
    <w:rsid w:val="00DB7433"/>
    <w:rsid w:val="00DC2ABD"/>
    <w:rsid w:val="00DC356D"/>
    <w:rsid w:val="00DC3DA2"/>
    <w:rsid w:val="00DC5598"/>
    <w:rsid w:val="00DC6690"/>
    <w:rsid w:val="00DC7AFC"/>
    <w:rsid w:val="00DD0607"/>
    <w:rsid w:val="00DD082D"/>
    <w:rsid w:val="00DD0F2C"/>
    <w:rsid w:val="00DD42AF"/>
    <w:rsid w:val="00DE04DA"/>
    <w:rsid w:val="00DE168A"/>
    <w:rsid w:val="00DE3F95"/>
    <w:rsid w:val="00DE7062"/>
    <w:rsid w:val="00DE7CA5"/>
    <w:rsid w:val="00E00C03"/>
    <w:rsid w:val="00E0427E"/>
    <w:rsid w:val="00E0522D"/>
    <w:rsid w:val="00E058BD"/>
    <w:rsid w:val="00E06D74"/>
    <w:rsid w:val="00E07F46"/>
    <w:rsid w:val="00E106F3"/>
    <w:rsid w:val="00E108FD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482A"/>
    <w:rsid w:val="00E354A2"/>
    <w:rsid w:val="00E40FA6"/>
    <w:rsid w:val="00E42179"/>
    <w:rsid w:val="00E42D20"/>
    <w:rsid w:val="00E450AF"/>
    <w:rsid w:val="00E4540B"/>
    <w:rsid w:val="00E47624"/>
    <w:rsid w:val="00E47938"/>
    <w:rsid w:val="00E51DF9"/>
    <w:rsid w:val="00E53014"/>
    <w:rsid w:val="00E55C0A"/>
    <w:rsid w:val="00E60D55"/>
    <w:rsid w:val="00E6405A"/>
    <w:rsid w:val="00E71D20"/>
    <w:rsid w:val="00E73416"/>
    <w:rsid w:val="00E73909"/>
    <w:rsid w:val="00E80089"/>
    <w:rsid w:val="00E81DA9"/>
    <w:rsid w:val="00E8261E"/>
    <w:rsid w:val="00E82890"/>
    <w:rsid w:val="00E829B9"/>
    <w:rsid w:val="00E83C56"/>
    <w:rsid w:val="00E87383"/>
    <w:rsid w:val="00E87F5E"/>
    <w:rsid w:val="00E90486"/>
    <w:rsid w:val="00E91235"/>
    <w:rsid w:val="00E97FC0"/>
    <w:rsid w:val="00EB150D"/>
    <w:rsid w:val="00EB1774"/>
    <w:rsid w:val="00EB779E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87E"/>
    <w:rsid w:val="00F03E8F"/>
    <w:rsid w:val="00F04A02"/>
    <w:rsid w:val="00F05C79"/>
    <w:rsid w:val="00F11889"/>
    <w:rsid w:val="00F2173E"/>
    <w:rsid w:val="00F2604F"/>
    <w:rsid w:val="00F2611F"/>
    <w:rsid w:val="00F31009"/>
    <w:rsid w:val="00F409E5"/>
    <w:rsid w:val="00F41B1C"/>
    <w:rsid w:val="00F41B55"/>
    <w:rsid w:val="00F422C1"/>
    <w:rsid w:val="00F430C9"/>
    <w:rsid w:val="00F47668"/>
    <w:rsid w:val="00F513B8"/>
    <w:rsid w:val="00F53AEF"/>
    <w:rsid w:val="00F53E32"/>
    <w:rsid w:val="00F543B1"/>
    <w:rsid w:val="00F556E9"/>
    <w:rsid w:val="00F608E1"/>
    <w:rsid w:val="00F61092"/>
    <w:rsid w:val="00F622E4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qFormat/>
    <w:locked/>
    <w:rsid w:val="0095470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954701"/>
    <w:rPr>
      <w:rFonts w:ascii="Times New Roman" w:hAnsi="Times New Roman"/>
      <w:sz w:val="28"/>
      <w:szCs w:val="24"/>
    </w:rPr>
  </w:style>
  <w:style w:type="character" w:styleId="af1">
    <w:name w:val="Strong"/>
    <w:basedOn w:val="a0"/>
    <w:qFormat/>
    <w:locked/>
    <w:rsid w:val="00631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meste16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1C99-89C7-4577-BDFA-2BE35861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7</cp:revision>
  <cp:lastPrinted>2020-12-09T09:59:00Z</cp:lastPrinted>
  <dcterms:created xsi:type="dcterms:W3CDTF">2024-02-13T07:27:00Z</dcterms:created>
  <dcterms:modified xsi:type="dcterms:W3CDTF">2024-02-14T07:58:00Z</dcterms:modified>
</cp:coreProperties>
</file>