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32"/>
        </w:rPr>
      </w:pPr>
      <w:r>
        <w:rPr>
          <w:sz w:val="28"/>
        </w:rPr>
        <w:t xml:space="preserve">                                                  </w:t>
      </w:r>
      <w:r>
        <w:rPr>
          <w:b w:val="1"/>
          <w:sz w:val="32"/>
        </w:rPr>
        <w:t>Ростовская область</w:t>
      </w:r>
    </w:p>
    <w:p w14:paraId="02000000">
      <w:pPr>
        <w:pStyle w:val="Style_1"/>
        <w:rPr>
          <w:b w:val="1"/>
          <w:sz w:val="32"/>
        </w:rPr>
      </w:pPr>
      <w:r>
        <w:rPr>
          <w:b w:val="1"/>
          <w:sz w:val="32"/>
        </w:rPr>
        <w:t xml:space="preserve">                                           Неклиновский район</w:t>
      </w:r>
    </w:p>
    <w:p w14:paraId="03000000">
      <w:pPr>
        <w:pStyle w:val="Style_2"/>
        <w:rPr>
          <w:b w:val="1"/>
          <w:sz w:val="32"/>
        </w:rPr>
      </w:pPr>
      <w:r>
        <w:rPr>
          <w:b w:val="1"/>
          <w:sz w:val="32"/>
        </w:rPr>
        <w:t xml:space="preserve">Администрация Новобессергеневского </w:t>
      </w:r>
    </w:p>
    <w:p w14:paraId="04000000">
      <w:pPr>
        <w:pStyle w:val="Style_2"/>
        <w:rPr>
          <w:b w:val="1"/>
          <w:sz w:val="32"/>
        </w:rPr>
      </w:pPr>
      <w:r>
        <w:rPr>
          <w:b w:val="1"/>
          <w:sz w:val="32"/>
        </w:rPr>
        <w:t>сельского поселения</w:t>
      </w:r>
    </w:p>
    <w:p w14:paraId="05000000">
      <w:pPr>
        <w:pStyle w:val="Style_2"/>
        <w:rPr>
          <w:sz w:val="28"/>
        </w:rPr>
      </w:pPr>
    </w:p>
    <w:p w14:paraId="06000000">
      <w:pPr>
        <w:ind/>
        <w:jc w:val="center"/>
        <w:rPr>
          <w:sz w:val="24"/>
        </w:rPr>
      </w:pPr>
    </w:p>
    <w:p w14:paraId="07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8000000">
      <w:pPr>
        <w:rPr>
          <w:b w:val="1"/>
          <w:sz w:val="36"/>
        </w:rPr>
      </w:pPr>
    </w:p>
    <w:p w14:paraId="09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17 марта</w:t>
      </w:r>
      <w:r>
        <w:rPr>
          <w:sz w:val="28"/>
        </w:rPr>
        <w:t xml:space="preserve"> 2023 года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№  </w:t>
      </w:r>
      <w:r>
        <w:rPr>
          <w:sz w:val="28"/>
        </w:rPr>
        <w:t>71</w:t>
      </w:r>
      <w:r>
        <w:rPr>
          <w:sz w:val="28"/>
        </w:rPr>
        <w:t xml:space="preserve">                             с. </w:t>
      </w:r>
      <w:r>
        <w:rPr>
          <w:sz w:val="28"/>
        </w:rPr>
        <w:t>Петрушино</w:t>
      </w:r>
    </w:p>
    <w:p w14:paraId="0A000000">
      <w:pPr>
        <w:rPr>
          <w:b w:val="1"/>
          <w:sz w:val="16"/>
          <w:u w:val="single"/>
        </w:rPr>
      </w:pPr>
      <w:r>
        <w:rPr>
          <w:b w:val="1"/>
          <w:sz w:val="16"/>
          <w:u w:val="single"/>
        </w:rPr>
        <w:t>_______________________________________________________________________________________________________________________</w:t>
      </w:r>
    </w:p>
    <w:p w14:paraId="0B000000">
      <w:pPr>
        <w:tabs>
          <w:tab w:leader="none" w:pos="11280" w:val="left"/>
        </w:tabs>
        <w:ind/>
        <w:jc w:val="both"/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создании муниципальной комиссии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проведению отбора проектов инициативного </w:t>
      </w:r>
      <w:r>
        <w:rPr>
          <w:b w:val="1"/>
          <w:sz w:val="28"/>
        </w:rPr>
        <w:t>бюджетирования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конкурсной основе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sz w:val="28"/>
        </w:rPr>
      </w:pPr>
    </w:p>
    <w:p w14:paraId="1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Областным законом от 01.08.2019 № 178-ЗС «Об инициативном </w:t>
      </w:r>
      <w:r>
        <w:rPr>
          <w:sz w:val="28"/>
        </w:rPr>
        <w:t>бюджетировании</w:t>
      </w:r>
      <w:r>
        <w:rPr>
          <w:sz w:val="28"/>
        </w:rPr>
        <w:t xml:space="preserve"> в Ростовской области», постановлением Правительства Ростовской области от 24.10.2019 № 742 «О некоторых мерах по реализации Областного закона от 01.08.2019 № 178-ЗС»</w:t>
      </w:r>
    </w:p>
    <w:p w14:paraId="12000000">
      <w:pPr>
        <w:ind/>
        <w:jc w:val="both"/>
      </w:pPr>
    </w:p>
    <w:p w14:paraId="1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Положение о муниципальной комиссии по проведению отбора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 согласно приложению № 1.</w:t>
      </w:r>
    </w:p>
    <w:p w14:paraId="1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Создать муниципальную комиссию по проведению отбора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 и утвердить ее состав согласно приложению № 2.</w:t>
      </w:r>
    </w:p>
    <w:p w14:paraId="15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постановление подлежит официальному опубликованию и размещению на официальном сайте Администрации Новобессергеневского сельского поселения в сети Интернет.</w:t>
      </w:r>
    </w:p>
    <w:p w14:paraId="16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постановления возложить на заместителя Главы Администрации Новобессергеневского сельского поселения </w:t>
      </w:r>
      <w:r>
        <w:rPr>
          <w:sz w:val="28"/>
        </w:rPr>
        <w:t>Вислогузова</w:t>
      </w:r>
      <w:r>
        <w:rPr>
          <w:sz w:val="28"/>
        </w:rPr>
        <w:t xml:space="preserve"> А.В.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36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Новобессергеневского </w:t>
      </w:r>
    </w:p>
    <w:p w14:paraId="1B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>Галуза</w:t>
      </w:r>
      <w:r>
        <w:rPr>
          <w:sz w:val="28"/>
        </w:rPr>
        <w:t xml:space="preserve"> А.Ю.</w:t>
      </w:r>
    </w:p>
    <w:p w14:paraId="1C000000">
      <w:pPr>
        <w:tabs>
          <w:tab w:leader="none" w:pos="7320" w:val="left"/>
        </w:tabs>
        <w:ind/>
        <w:jc w:val="both"/>
        <w:rPr>
          <w:sz w:val="28"/>
        </w:rPr>
      </w:pPr>
    </w:p>
    <w:p w14:paraId="1D000000">
      <w:pPr>
        <w:ind w:firstLine="0" w:left="6237"/>
        <w:jc w:val="center"/>
        <w:rPr>
          <w:sz w:val="28"/>
        </w:rPr>
      </w:pPr>
    </w:p>
    <w:p w14:paraId="1E000000">
      <w:pPr>
        <w:ind w:firstLine="0" w:left="6237"/>
        <w:jc w:val="center"/>
        <w:rPr>
          <w:sz w:val="28"/>
        </w:rPr>
      </w:pPr>
    </w:p>
    <w:p w14:paraId="1F000000">
      <w:pPr>
        <w:ind w:firstLine="0" w:left="6237"/>
        <w:jc w:val="center"/>
        <w:rPr>
          <w:sz w:val="28"/>
        </w:rPr>
      </w:pPr>
    </w:p>
    <w:p w14:paraId="20000000">
      <w:pPr>
        <w:ind w:firstLine="0" w:left="6237"/>
        <w:jc w:val="center"/>
        <w:rPr>
          <w:sz w:val="28"/>
        </w:rPr>
      </w:pPr>
    </w:p>
    <w:p w14:paraId="21000000">
      <w:pPr>
        <w:ind w:firstLine="0" w:left="6237"/>
        <w:jc w:val="center"/>
        <w:rPr>
          <w:sz w:val="24"/>
        </w:rPr>
      </w:pPr>
      <w:r>
        <w:rPr>
          <w:sz w:val="24"/>
        </w:rPr>
        <w:t>Приложение № 1</w:t>
      </w:r>
    </w:p>
    <w:p w14:paraId="22000000">
      <w:pPr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3000000">
      <w:pPr>
        <w:ind w:firstLine="0" w:left="6237"/>
        <w:jc w:val="center"/>
        <w:rPr>
          <w:sz w:val="24"/>
        </w:rPr>
      </w:pPr>
      <w:r>
        <w:rPr>
          <w:sz w:val="24"/>
        </w:rPr>
        <w:t>Администрации Новобессергеневского сельского поселения</w:t>
      </w:r>
    </w:p>
    <w:p w14:paraId="24000000">
      <w:pPr>
        <w:ind w:firstLine="0" w:left="6237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17.03.</w:t>
      </w:r>
      <w:r>
        <w:rPr>
          <w:sz w:val="24"/>
        </w:rPr>
        <w:t xml:space="preserve">2023г.  № </w:t>
      </w:r>
      <w:r>
        <w:rPr>
          <w:sz w:val="24"/>
        </w:rPr>
        <w:t>71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>о муниципальной комиссии по проведению отбора проектов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инициативного</w:t>
      </w:r>
      <w:r>
        <w:rPr>
          <w:sz w:val="28"/>
        </w:rPr>
        <w:t xml:space="preserve">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(далее – Положение)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2E000000">
      <w:pPr>
        <w:ind/>
        <w:jc w:val="both"/>
      </w:pPr>
    </w:p>
    <w:p w14:paraId="2F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Настоящее Положение в соответствии с частью 1 статьи 5 Областного закона от 01.08.2019 № 178-ЗС «Об инициативном </w:t>
      </w:r>
      <w:r>
        <w:rPr>
          <w:sz w:val="28"/>
        </w:rPr>
        <w:t>бюджетировании</w:t>
      </w:r>
      <w:r>
        <w:rPr>
          <w:sz w:val="28"/>
        </w:rPr>
        <w:t xml:space="preserve"> в Ростовской области» определяет порядок организации работы муниципальной комиссии по проведению отбора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 (далее – комиссия).</w:t>
      </w:r>
    </w:p>
    <w:p w14:paraId="30000000">
      <w:pPr>
        <w:ind/>
        <w:jc w:val="both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2. Функции комиссии</w:t>
      </w:r>
    </w:p>
    <w:p w14:paraId="32000000">
      <w:pPr>
        <w:ind/>
        <w:jc w:val="both"/>
      </w:pPr>
    </w:p>
    <w:p w14:paraId="3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2.1. </w:t>
      </w:r>
      <w:r>
        <w:rPr>
          <w:sz w:val="28"/>
        </w:rPr>
        <w:t xml:space="preserve">Осуществление приема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(далее – проект), направляемые органами территориального общественного самоуправления либо лицами, уполномоченными решениями собраний граждан.</w:t>
      </w:r>
    </w:p>
    <w:p w14:paraId="3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2.2. </w:t>
      </w:r>
      <w:r>
        <w:rPr>
          <w:sz w:val="28"/>
        </w:rPr>
        <w:t xml:space="preserve">Проведение отбора проектов с учетом критериев и требований, установленных статьей 4, частью 2 статьи 6 Областного закона от 01.08.2019 № 178-ЗС «Об инициативном </w:t>
      </w:r>
      <w:r>
        <w:rPr>
          <w:sz w:val="28"/>
        </w:rPr>
        <w:t>бюджетировании</w:t>
      </w:r>
      <w:r>
        <w:rPr>
          <w:sz w:val="28"/>
        </w:rPr>
        <w:t xml:space="preserve"> в Ростовской области», пунктами 5, 15, 18 Порядка отбора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основе, их реализации и контроля за исполнением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>, утвержденного постановлением Правительства Ростовской области от 24.10.2019 № 742.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2.3. Направление отобранных проектов в Администрацию Новобессергеневского сельского поселения по проведению отбора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 в соответствии с постановлением Правительства Ростовской области от 24.10.2019 № 742 в течение трех рабочих со дня принятия решения комиссией. </w:t>
      </w:r>
    </w:p>
    <w:p w14:paraId="36000000">
      <w:pPr>
        <w:ind/>
        <w:jc w:val="both"/>
        <w:rPr>
          <w:sz w:val="22"/>
        </w:rPr>
      </w:pPr>
    </w:p>
    <w:p w14:paraId="37000000">
      <w:pPr>
        <w:ind/>
        <w:jc w:val="center"/>
        <w:rPr>
          <w:sz w:val="28"/>
        </w:rPr>
      </w:pPr>
    </w:p>
    <w:p w14:paraId="38000000">
      <w:pPr>
        <w:ind/>
        <w:jc w:val="center"/>
        <w:rPr>
          <w:sz w:val="28"/>
        </w:rPr>
      </w:pPr>
    </w:p>
    <w:p w14:paraId="39000000">
      <w:pPr>
        <w:ind/>
        <w:jc w:val="center"/>
        <w:rPr>
          <w:sz w:val="28"/>
        </w:rPr>
      </w:pPr>
      <w:r>
        <w:rPr>
          <w:sz w:val="28"/>
        </w:rPr>
        <w:t>3. Организация работы комиссии</w:t>
      </w:r>
    </w:p>
    <w:p w14:paraId="3A000000">
      <w:pPr>
        <w:ind/>
        <w:jc w:val="both"/>
      </w:pPr>
    </w:p>
    <w:p w14:paraId="3B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3.1. В состав комиссии входят председатель комиссии, заместитель председателя комиссии, секретарь и другие члены комиссии. В состав комиссии включаются депутаты Собрания депутатов Новобессергеневского сельского поселения, представители общественных объединений, других организаций, иные лица, количество которых должно составлять не менее одной трети от общего числа лиц, входящих в состав комиссии.</w:t>
      </w:r>
    </w:p>
    <w:p w14:paraId="3C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3.2. Формой работы комиссии являются заседания комиссии. Заседание комиссии проводит председатель комиссии. В случае отсутствия председателя комиссии его обязанности по всем вопросам деятельности осуществляет заместитель председателя комиссии.</w:t>
      </w:r>
    </w:p>
    <w:p w14:paraId="3D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3.3. Заседание комиссии считается правомочным, если на нем присутствует более половины ее членов.</w:t>
      </w:r>
    </w:p>
    <w:p w14:paraId="3E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</w:t>
      </w:r>
      <w:r>
        <w:rPr>
          <w:sz w:val="28"/>
        </w:rPr>
        <w:fldChar w:fldCharType="begin"/>
      </w:r>
      <w:r>
        <w:rPr>
          <w:sz w:val="28"/>
        </w:rPr>
        <w:instrText xml:space="preserve">PAGE </w:instrText>
      </w:r>
      <w:r>
        <w:rPr>
          <w:sz w:val="28"/>
        </w:rPr>
        <w:fldChar w:fldCharType="separate"/>
      </w:r>
      <w:r>
        <w:rPr>
          <w:sz w:val="28"/>
        </w:rPr>
        <w:t xml:space="preserve"> </w:t>
      </w:r>
      <w:r>
        <w:rPr>
          <w:sz w:val="28"/>
        </w:rPr>
        <w:fldChar w:fldCharType="end"/>
      </w:r>
      <w:r>
        <w:rPr>
          <w:sz w:val="28"/>
        </w:rPr>
        <w:t>тношется</w:t>
      </w:r>
      <w:r>
        <w:rPr>
          <w:sz w:val="28"/>
        </w:rPr>
        <w:t xml:space="preserve"> </w:t>
      </w:r>
      <w:r>
        <w:rPr>
          <w:sz w:val="28"/>
        </w:rPr>
        <w:t>решающим</w:t>
      </w:r>
      <w:r>
        <w:rPr>
          <w:sz w:val="28"/>
        </w:rPr>
        <w:t>.</w:t>
      </w:r>
    </w:p>
    <w:p w14:paraId="3F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3.4. Решение комиссии оформляется протоколом заседания комиссии, который подписывается председательствующим на заседании комиссии и секретарем комиссии. </w:t>
      </w:r>
    </w:p>
    <w:p w14:paraId="4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3.5. Организационное обеспечение деятельности комиссии обеспечивает ее секретарь.</w:t>
      </w:r>
    </w:p>
    <w:p w14:paraId="4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3.6. Решения комиссии и иная необходимая информация направляются в течение трех рабочих дней с момента подписания протокола всем членам комиссии, а также заинтересованным лицам для дальнейшего обеспечения </w:t>
      </w:r>
      <w:r>
        <w:rPr>
          <w:sz w:val="28"/>
        </w:rPr>
        <w:fldChar w:fldCharType="begin"/>
      </w:r>
      <w:r>
        <w:rPr>
          <w:sz w:val="28"/>
        </w:rPr>
        <w:instrText xml:space="preserve">PAGE </w:instrText>
      </w:r>
      <w:r>
        <w:rPr>
          <w:sz w:val="28"/>
        </w:rPr>
        <w:fldChar w:fldCharType="separate"/>
      </w:r>
      <w:r>
        <w:rPr>
          <w:sz w:val="28"/>
        </w:rPr>
        <w:t xml:space="preserve"> </w:t>
      </w:r>
      <w:r>
        <w:rPr>
          <w:sz w:val="28"/>
        </w:rPr>
        <w:fldChar w:fldCharType="end"/>
      </w:r>
      <w:r>
        <w:rPr>
          <w:sz w:val="28"/>
        </w:rPr>
        <w:t>тношезации</w:t>
      </w:r>
      <w:r>
        <w:rPr>
          <w:sz w:val="28"/>
        </w:rPr>
        <w:t>.</w:t>
      </w:r>
    </w:p>
    <w:p w14:paraId="42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3.7. Информация о принятых решениях размещается на официальном сайте Администрации Новобессергеневского сельского поселения в сети Интернет в срок не позднее 10 рабочих дней после проведения заседания комиссии.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p w14:paraId="4B000000">
      <w:pPr>
        <w:ind/>
        <w:jc w:val="both"/>
        <w:rPr>
          <w:sz w:val="28"/>
        </w:rPr>
      </w:pPr>
    </w:p>
    <w:p w14:paraId="4C000000">
      <w:pPr>
        <w:ind w:firstLine="0" w:left="6237"/>
        <w:jc w:val="center"/>
        <w:rPr>
          <w:sz w:val="24"/>
        </w:rPr>
      </w:pPr>
    </w:p>
    <w:p w14:paraId="4D000000">
      <w:pPr>
        <w:ind w:firstLine="0" w:left="6237"/>
        <w:jc w:val="center"/>
        <w:rPr>
          <w:sz w:val="22"/>
        </w:rPr>
      </w:pPr>
      <w:r>
        <w:rPr>
          <w:sz w:val="22"/>
        </w:rPr>
        <w:t>Приложение № 2</w:t>
      </w:r>
    </w:p>
    <w:p w14:paraId="4E000000">
      <w:pPr>
        <w:ind w:firstLine="0" w:left="6237"/>
        <w:jc w:val="center"/>
        <w:rPr>
          <w:sz w:val="22"/>
        </w:rPr>
      </w:pPr>
      <w:r>
        <w:rPr>
          <w:sz w:val="22"/>
        </w:rPr>
        <w:t>к постановлению</w:t>
      </w:r>
    </w:p>
    <w:p w14:paraId="4F000000">
      <w:pPr>
        <w:ind w:firstLine="0" w:left="6237"/>
        <w:jc w:val="center"/>
        <w:rPr>
          <w:sz w:val="22"/>
        </w:rPr>
      </w:pPr>
      <w:r>
        <w:rPr>
          <w:sz w:val="22"/>
        </w:rPr>
        <w:t>Администрации Новобессергеневского сельского поселения</w:t>
      </w:r>
    </w:p>
    <w:p w14:paraId="50000000">
      <w:pPr>
        <w:ind w:firstLine="0" w:left="6237"/>
        <w:jc w:val="center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17.03.</w:t>
      </w:r>
      <w:r>
        <w:rPr>
          <w:sz w:val="22"/>
        </w:rPr>
        <w:t xml:space="preserve">.2023г.  № </w:t>
      </w:r>
      <w:r>
        <w:rPr>
          <w:sz w:val="22"/>
        </w:rPr>
        <w:t>71</w:t>
      </w:r>
    </w:p>
    <w:p w14:paraId="51000000">
      <w:pPr>
        <w:tabs>
          <w:tab w:leader="none" w:pos="2415" w:val="left"/>
        </w:tabs>
        <w:ind/>
        <w:jc w:val="center"/>
        <w:rPr>
          <w:sz w:val="28"/>
        </w:rPr>
      </w:pPr>
      <w:r>
        <w:rPr>
          <w:sz w:val="28"/>
        </w:rPr>
        <w:t>СОСТАВ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комиссии по проведению отбора проектов 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инициативного</w:t>
      </w:r>
      <w:r>
        <w:rPr>
          <w:sz w:val="28"/>
        </w:rPr>
        <w:t xml:space="preserve">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</w:t>
      </w:r>
    </w:p>
    <w:p w14:paraId="54000000">
      <w:pPr>
        <w:ind w:firstLine="0" w:left="284"/>
        <w:jc w:val="center"/>
        <w:rPr>
          <w:sz w:val="28"/>
        </w:rPr>
      </w:pPr>
    </w:p>
    <w:tbl>
      <w:tblPr>
        <w:tblStyle w:val="Style_3"/>
        <w:tblInd w:type="dxa" w:w="28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59"/>
        <w:gridCol w:w="6855"/>
      </w:tblGrid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Галуза</w:t>
            </w:r>
            <w:r>
              <w:rPr>
                <w:sz w:val="24"/>
              </w:rPr>
              <w:t xml:space="preserve"> Анатолий Юрьевич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80"/>
              <w:ind w:hanging="142" w:left="176"/>
              <w:rPr>
                <w:sz w:val="24"/>
              </w:rPr>
            </w:pPr>
            <w:r>
              <w:rPr>
                <w:sz w:val="24"/>
              </w:rPr>
              <w:t>–  глава Администрации Новобессергеневского сельского поселения, председатель комиссии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Ильина Елена Владимировна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80"/>
              <w:ind w:hanging="142" w:left="176"/>
              <w:rPr>
                <w:sz w:val="24"/>
              </w:rPr>
            </w:pPr>
            <w:r>
              <w:rPr>
                <w:sz w:val="24"/>
              </w:rPr>
              <w:t>– председатель Собрания депутатов – глава Новобессергеневского сельского поселения, заместитель председателя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Кисенкова</w:t>
            </w:r>
            <w:r>
              <w:rPr>
                <w:sz w:val="24"/>
              </w:rPr>
              <w:t xml:space="preserve"> Елена Валерьевна                      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80"/>
              <w:ind w:hanging="142" w:left="176"/>
              <w:rPr>
                <w:sz w:val="24"/>
              </w:rPr>
            </w:pPr>
            <w:r>
              <w:rPr>
                <w:sz w:val="24"/>
              </w:rPr>
              <w:t>– старший инспектор Администрации, секретарь комиссии</w:t>
            </w:r>
          </w:p>
        </w:tc>
      </w:tr>
      <w:tr>
        <w:tc>
          <w:tcPr>
            <w:tcW w:type="dxa" w:w="95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100" w:before="1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Евлоева</w:t>
            </w:r>
            <w:r>
              <w:rPr>
                <w:sz w:val="24"/>
              </w:rPr>
              <w:t xml:space="preserve"> Елена Анатольевна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начальник отдела экономики и финансов Администрации Новобессергеневского сельского поселения (по согласованию)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Пирогова Елена Геннадьевна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– ведущий специалист по </w:t>
            </w:r>
            <w:r>
              <w:rPr>
                <w:sz w:val="24"/>
              </w:rPr>
              <w:t>земельно-имущественным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тношенииям</w:t>
            </w:r>
            <w:r>
              <w:rPr>
                <w:sz w:val="24"/>
              </w:rPr>
              <w:t xml:space="preserve"> Администрации Новобессергеневского сельского поселения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Безручкин</w:t>
            </w:r>
            <w:r>
              <w:rPr>
                <w:sz w:val="24"/>
              </w:rPr>
              <w:t xml:space="preserve"> Сергей Геннадьевич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80"/>
              <w:ind w:hanging="176" w:left="176" w:right="-57"/>
              <w:rPr>
                <w:sz w:val="24"/>
              </w:rPr>
            </w:pPr>
            <w:r>
              <w:rPr>
                <w:sz w:val="24"/>
              </w:rPr>
              <w:t xml:space="preserve">– заведующий </w:t>
            </w:r>
            <w:r>
              <w:rPr>
                <w:sz w:val="24"/>
              </w:rPr>
              <w:t>Новобессергеневским</w:t>
            </w:r>
            <w:r>
              <w:rPr>
                <w:sz w:val="24"/>
              </w:rPr>
              <w:t xml:space="preserve"> ДК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Тодоров Павел Анатольевич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80"/>
              <w:ind w:hanging="176" w:left="176" w:right="-57"/>
              <w:rPr>
                <w:sz w:val="24"/>
                <w:u w:val="single"/>
              </w:rPr>
            </w:pPr>
            <w:r>
              <w:rPr>
                <w:sz w:val="24"/>
              </w:rPr>
              <w:t>– депутат Собрания депутатов Новобессергеневского сельского поселения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Пирогов Александр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– депутат Собрания депутатов Новобессергеневского сельского поселения от одномандатного избирательного округа № 16 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Лукьянова Татьяна Петровна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депутат Собрания депутатов Новобессергеневского сельского поселения от одномандатного избирательного округа № 16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Логвинов</w:t>
            </w:r>
            <w:r>
              <w:rPr>
                <w:sz w:val="24"/>
              </w:rPr>
              <w:t xml:space="preserve"> Вячеслав Иванович</w:t>
            </w:r>
          </w:p>
          <w:p w14:paraId="69000000">
            <w:pPr>
              <w:rPr>
                <w:sz w:val="8"/>
              </w:rPr>
            </w:pP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мастер МУП  «Неклиновский водоканал» (по согласованию)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Борцов Николай Алексеевич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ИП (по согласованию)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Поваляева Ольга Дмитриевна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80"/>
              <w:ind w:hanging="176" w:left="176" w:right="-57"/>
              <w:rPr>
                <w:sz w:val="24"/>
              </w:rPr>
            </w:pPr>
            <w:r>
              <w:rPr>
                <w:sz w:val="24"/>
              </w:rPr>
              <w:t>– ИП (по согласованию)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Деменева Екатерина 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– учащаяся 11 класса </w:t>
            </w:r>
            <w:r>
              <w:rPr>
                <w:sz w:val="24"/>
              </w:rPr>
              <w:t>Новобессергеневской</w:t>
            </w:r>
            <w:r>
              <w:rPr>
                <w:sz w:val="24"/>
              </w:rPr>
              <w:t xml:space="preserve"> СОШ, член молодежного парламента Неклиновского района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Гончарова Галина Анатольевна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– завуч </w:t>
            </w:r>
            <w:r>
              <w:rPr>
                <w:sz w:val="24"/>
              </w:rPr>
              <w:t>Новобессергеневской</w:t>
            </w:r>
            <w:r>
              <w:rPr>
                <w:sz w:val="24"/>
              </w:rPr>
              <w:t xml:space="preserve"> СОШ, (по согласованию)</w:t>
            </w: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Карсаков</w:t>
            </w:r>
            <w:r>
              <w:rPr>
                <w:sz w:val="24"/>
              </w:rPr>
              <w:t xml:space="preserve"> Юрий Николаевич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депутат Собрания депутатов Новобессергеневского сельского поселения от одномандатного избирательного округа № 1</w:t>
            </w:r>
          </w:p>
          <w:p w14:paraId="75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</w:p>
        </w:tc>
      </w:tr>
      <w:tr>
        <w:tc>
          <w:tcPr>
            <w:tcW w:type="dxa" w:w="2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Надолинский</w:t>
            </w:r>
            <w:r>
              <w:rPr>
                <w:sz w:val="24"/>
              </w:rPr>
              <w:t xml:space="preserve"> Владимир Сергеевич</w:t>
            </w:r>
          </w:p>
        </w:tc>
        <w:tc>
          <w:tcPr>
            <w:tcW w:type="dxa" w:w="6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80"/>
              <w:ind w:hanging="176" w:left="176" w:right="-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ИП (по согласованию)</w:t>
            </w:r>
          </w:p>
          <w:p w14:paraId="78000000">
            <w:pPr>
              <w:spacing w:after="80"/>
              <w:ind w:hanging="176" w:left="176" w:right="-57"/>
              <w:rPr>
                <w:sz w:val="24"/>
              </w:rPr>
            </w:pPr>
          </w:p>
        </w:tc>
      </w:tr>
    </w:tbl>
    <w:p w14:paraId="79000000">
      <w:pPr>
        <w:ind w:firstLine="0" w:left="284"/>
        <w:jc w:val="both"/>
        <w:rPr>
          <w:sz w:val="28"/>
        </w:rPr>
      </w:pPr>
    </w:p>
    <w:sectPr>
      <w:pgSz w:h="16840" w:orient="portrait" w:w="11907"/>
      <w:pgMar w:bottom="1134" w:footer="720" w:gutter="0" w:header="720" w:left="1701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er"/>
    <w:basedOn w:val="Style_4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Знак Знак Знак Знак"/>
    <w:basedOn w:val="Style_4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 Знак Знак Знак"/>
    <w:basedOn w:val="Style_4_ch"/>
    <w:link w:val="Style_12"/>
    <w:rPr>
      <w:rFonts w:ascii="Tahoma" w:hAnsi="Tahoma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rmal (Web)"/>
    <w:basedOn w:val="Style_4"/>
    <w:link w:val="Style_14_ch"/>
    <w:pPr>
      <w:spacing w:after="75" w:line="312" w:lineRule="auto"/>
      <w:ind/>
      <w:jc w:val="both"/>
    </w:pPr>
    <w:rPr>
      <w:rFonts w:ascii="Arial" w:hAnsi="Arial"/>
      <w:sz w:val="24"/>
    </w:rPr>
  </w:style>
  <w:style w:styleId="Style_14_ch" w:type="character">
    <w:name w:val="Normal (Web)"/>
    <w:basedOn w:val="Style_4_ch"/>
    <w:link w:val="Style_14"/>
    <w:rPr>
      <w:rFonts w:ascii="Arial" w:hAnsi="Arial"/>
      <w:sz w:val="24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basedOn w:val="Style_4"/>
    <w:link w:val="Style_27_ch"/>
    <w:uiPriority w:val="11"/>
    <w:qFormat/>
    <w:pPr>
      <w:ind/>
      <w:jc w:val="center"/>
    </w:pPr>
    <w:rPr>
      <w:b w:val="1"/>
      <w:sz w:val="36"/>
    </w:rPr>
  </w:style>
  <w:style w:styleId="Style_27_ch" w:type="character">
    <w:name w:val="Subtitle"/>
    <w:basedOn w:val="Style_4_ch"/>
    <w:link w:val="Style_27"/>
    <w:rPr>
      <w:b w:val="1"/>
      <w:sz w:val="36"/>
    </w:rPr>
  </w:style>
  <w:style w:styleId="Style_2" w:type="paragraph">
    <w:name w:val="Title"/>
    <w:basedOn w:val="Style_4"/>
    <w:link w:val="Style_2_ch"/>
    <w:uiPriority w:val="10"/>
    <w:qFormat/>
    <w:pPr>
      <w:ind/>
      <w:jc w:val="center"/>
    </w:pPr>
    <w:rPr>
      <w:sz w:val="36"/>
    </w:rPr>
  </w:style>
  <w:style w:styleId="Style_2_ch" w:type="character">
    <w:name w:val="Title"/>
    <w:basedOn w:val="Style_4_ch"/>
    <w:link w:val="Style_2"/>
    <w:rPr>
      <w:sz w:val="36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2023-05-17T08:44:40Z</dcterms:modified>
</cp:coreProperties>
</file>