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87" w:rsidRDefault="00D20687">
      <w:pPr>
        <w:pStyle w:val="aa"/>
        <w:rPr>
          <w:sz w:val="22"/>
        </w:rPr>
      </w:pPr>
    </w:p>
    <w:p w:rsidR="00D20687" w:rsidRDefault="00572574">
      <w:pPr>
        <w:jc w:val="center"/>
        <w:rPr>
          <w:sz w:val="36"/>
        </w:rPr>
      </w:pPr>
      <w:r>
        <w:rPr>
          <w:sz w:val="36"/>
        </w:rPr>
        <w:t>РОССИЙСКАЯ ФЕДЕРАЦИЯ</w:t>
      </w:r>
    </w:p>
    <w:p w:rsidR="00D20687" w:rsidRDefault="00572574">
      <w:pPr>
        <w:jc w:val="center"/>
        <w:rPr>
          <w:sz w:val="36"/>
        </w:rPr>
      </w:pPr>
      <w:r>
        <w:rPr>
          <w:sz w:val="36"/>
        </w:rPr>
        <w:t>РОСТОВСКАЯ ОБЛАСТЬ</w:t>
      </w:r>
    </w:p>
    <w:p w:rsidR="00D20687" w:rsidRDefault="00572574">
      <w:pPr>
        <w:jc w:val="center"/>
        <w:rPr>
          <w:sz w:val="32"/>
        </w:rPr>
      </w:pPr>
      <w:r>
        <w:rPr>
          <w:sz w:val="32"/>
        </w:rPr>
        <w:t>НЕКЛИНОВСКИЙ РАЙОН</w:t>
      </w:r>
    </w:p>
    <w:p w:rsidR="00D20687" w:rsidRDefault="00572574">
      <w:pPr>
        <w:jc w:val="center"/>
        <w:rPr>
          <w:b/>
          <w:sz w:val="40"/>
        </w:rPr>
      </w:pPr>
      <w:r>
        <w:rPr>
          <w:b/>
          <w:sz w:val="40"/>
        </w:rPr>
        <w:t xml:space="preserve">Администрация Новобессергеневского </w:t>
      </w:r>
    </w:p>
    <w:p w:rsidR="00D20687" w:rsidRDefault="00572574">
      <w:pPr>
        <w:jc w:val="center"/>
        <w:rPr>
          <w:b/>
          <w:sz w:val="40"/>
        </w:rPr>
      </w:pPr>
      <w:r>
        <w:rPr>
          <w:b/>
          <w:sz w:val="40"/>
        </w:rPr>
        <w:t>сельского поселения</w:t>
      </w:r>
    </w:p>
    <w:p w:rsidR="00D20687" w:rsidRDefault="00D20687">
      <w:pPr>
        <w:jc w:val="center"/>
        <w:rPr>
          <w:b/>
        </w:rPr>
      </w:pPr>
    </w:p>
    <w:p w:rsidR="00D20687" w:rsidRDefault="00572574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D20687" w:rsidRDefault="00D20687">
      <w:pPr>
        <w:jc w:val="center"/>
        <w:rPr>
          <w:rFonts w:ascii="Arial" w:hAnsi="Arial"/>
          <w:b/>
        </w:rPr>
      </w:pPr>
    </w:p>
    <w:p w:rsidR="00D20687" w:rsidRDefault="00572574">
      <w:pPr>
        <w:jc w:val="center"/>
      </w:pPr>
      <w:r>
        <w:t>от 18.07.2024 г.                                                                               №233</w:t>
      </w:r>
    </w:p>
    <w:p w:rsidR="00D20687" w:rsidRDefault="00572574">
      <w:pPr>
        <w:jc w:val="center"/>
      </w:pPr>
      <w:r>
        <w:t>с. Новобессергеневка</w:t>
      </w:r>
    </w:p>
    <w:p w:rsidR="00D20687" w:rsidRDefault="00D20687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20687" w:rsidRDefault="00572574">
      <w:pPr>
        <w:rPr>
          <w:sz w:val="28"/>
        </w:rPr>
      </w:pPr>
      <w:r>
        <w:rPr>
          <w:sz w:val="28"/>
        </w:rPr>
        <w:t xml:space="preserve">Об утверждении результатов оценки эффективности </w:t>
      </w:r>
    </w:p>
    <w:p w:rsidR="00D20687" w:rsidRDefault="00572574">
      <w:pPr>
        <w:rPr>
          <w:sz w:val="28"/>
        </w:rPr>
      </w:pPr>
      <w:r>
        <w:rPr>
          <w:sz w:val="28"/>
        </w:rPr>
        <w:t>налоговых расходов Новобессергеневского сельского поселения,</w:t>
      </w:r>
    </w:p>
    <w:p w:rsidR="00D20687" w:rsidRDefault="00572574">
      <w:pPr>
        <w:rPr>
          <w:sz w:val="28"/>
        </w:rPr>
      </w:pPr>
      <w:r>
        <w:rPr>
          <w:sz w:val="28"/>
        </w:rPr>
        <w:t xml:space="preserve">установленных нормативными правовыми актами </w:t>
      </w:r>
    </w:p>
    <w:p w:rsidR="00D20687" w:rsidRDefault="00572574">
      <w:pPr>
        <w:rPr>
          <w:sz w:val="28"/>
        </w:rPr>
      </w:pPr>
      <w:r>
        <w:rPr>
          <w:sz w:val="28"/>
        </w:rPr>
        <w:t>Новобессергеневского сельского поселения за 2023 год.</w:t>
      </w:r>
    </w:p>
    <w:p w:rsidR="00D20687" w:rsidRDefault="00D20687">
      <w:pPr>
        <w:rPr>
          <w:sz w:val="28"/>
        </w:rPr>
      </w:pPr>
    </w:p>
    <w:p w:rsidR="00D20687" w:rsidRDefault="00D20687">
      <w:pPr>
        <w:rPr>
          <w:sz w:val="28"/>
        </w:rPr>
      </w:pPr>
    </w:p>
    <w:p w:rsidR="00D20687" w:rsidRDefault="00D20687">
      <w:pPr>
        <w:rPr>
          <w:sz w:val="28"/>
        </w:rPr>
      </w:pPr>
    </w:p>
    <w:p w:rsidR="00D20687" w:rsidRDefault="00572574">
      <w:pPr>
        <w:ind w:firstLine="540"/>
        <w:rPr>
          <w:sz w:val="28"/>
        </w:rPr>
      </w:pPr>
      <w:r>
        <w:rPr>
          <w:sz w:val="28"/>
        </w:rPr>
        <w:t>В соответствии с постановлением Администрации Новобессергеневского сельского поселения от 26.11.2019г. № 33 «Об утверждении Порядка формирования перечня налоговых расходов Новобессергеневского сельского поселения и оценки налоговых расходов Новобессергеневского сельского поселения», Администрация Новобессергеневского сельского поселения</w:t>
      </w:r>
    </w:p>
    <w:p w:rsidR="00D20687" w:rsidRDefault="00572574">
      <w:pPr>
        <w:ind w:firstLine="540"/>
        <w:jc w:val="center"/>
        <w:rPr>
          <w:sz w:val="28"/>
        </w:rPr>
      </w:pPr>
      <w:r>
        <w:rPr>
          <w:sz w:val="28"/>
        </w:rPr>
        <w:t>ПОСТАНОВЛЯЕТ:</w:t>
      </w:r>
    </w:p>
    <w:p w:rsidR="00D20687" w:rsidRDefault="00D20687">
      <w:pPr>
        <w:ind w:firstLine="540"/>
        <w:jc w:val="both"/>
        <w:rPr>
          <w:sz w:val="28"/>
        </w:rPr>
      </w:pPr>
    </w:p>
    <w:p w:rsidR="00D20687" w:rsidRDefault="00572574">
      <w:pPr>
        <w:ind w:firstLine="540"/>
        <w:jc w:val="both"/>
        <w:rPr>
          <w:sz w:val="28"/>
        </w:rPr>
      </w:pPr>
      <w:r>
        <w:rPr>
          <w:sz w:val="28"/>
        </w:rPr>
        <w:t>1. Утвердить результаты оценки эффективности налоговых расходов Новобессергеневского сельского поселения, установленных нормативными правовыми актами Новобессергеневского сельского поселения за 2023 год согласно приложению 1.</w:t>
      </w:r>
    </w:p>
    <w:p w:rsidR="00D20687" w:rsidRDefault="00572574">
      <w:pPr>
        <w:ind w:firstLine="540"/>
        <w:jc w:val="both"/>
        <w:rPr>
          <w:sz w:val="28"/>
        </w:rPr>
      </w:pPr>
      <w:r>
        <w:rPr>
          <w:sz w:val="28"/>
        </w:rPr>
        <w:t>2. Контроль за выполнением постановления оставляю за собой.</w:t>
      </w:r>
    </w:p>
    <w:p w:rsidR="00D20687" w:rsidRDefault="00D20687">
      <w:pPr>
        <w:ind w:firstLine="540"/>
        <w:jc w:val="both"/>
        <w:rPr>
          <w:sz w:val="28"/>
        </w:rPr>
      </w:pPr>
    </w:p>
    <w:p w:rsidR="00D20687" w:rsidRDefault="00D2068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D20687" w:rsidRDefault="00572574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Новобессергеневского</w:t>
      </w:r>
    </w:p>
    <w:p w:rsidR="00D20687" w:rsidRDefault="00572574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                                         </w:t>
      </w:r>
      <w:proofErr w:type="spellStart"/>
      <w:r>
        <w:rPr>
          <w:rFonts w:ascii="Times New Roman" w:hAnsi="Times New Roman"/>
          <w:sz w:val="28"/>
        </w:rPr>
        <w:t>А.Ю.Галуза</w:t>
      </w:r>
      <w:proofErr w:type="spellEnd"/>
    </w:p>
    <w:p w:rsidR="00D20687" w:rsidRDefault="00D20687">
      <w:pPr>
        <w:ind w:right="-5" w:firstLine="708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210"/>
        <w:gridCol w:w="5671"/>
      </w:tblGrid>
      <w:tr w:rsidR="00D20687">
        <w:tc>
          <w:tcPr>
            <w:tcW w:w="5210" w:type="dxa"/>
            <w:shd w:val="clear" w:color="auto" w:fill="auto"/>
          </w:tcPr>
          <w:p w:rsidR="00D20687" w:rsidRDefault="00D20687">
            <w:pPr>
              <w:rPr>
                <w:sz w:val="28"/>
              </w:rPr>
            </w:pPr>
            <w:bookmarkStart w:id="0" w:name="_Hlk501717158"/>
          </w:p>
          <w:p w:rsidR="00D20687" w:rsidRDefault="00D20687">
            <w:pPr>
              <w:rPr>
                <w:sz w:val="28"/>
              </w:rPr>
            </w:pPr>
          </w:p>
          <w:p w:rsidR="00CB182C" w:rsidRDefault="00CB182C">
            <w:pPr>
              <w:rPr>
                <w:sz w:val="28"/>
              </w:rPr>
            </w:pPr>
          </w:p>
          <w:p w:rsidR="00CB182C" w:rsidRDefault="00CB182C">
            <w:pPr>
              <w:rPr>
                <w:sz w:val="28"/>
              </w:rPr>
            </w:pPr>
          </w:p>
          <w:p w:rsidR="00CB182C" w:rsidRDefault="00CB182C">
            <w:pPr>
              <w:rPr>
                <w:sz w:val="28"/>
              </w:rPr>
            </w:pPr>
          </w:p>
          <w:p w:rsidR="00CB182C" w:rsidRDefault="00CB182C">
            <w:pPr>
              <w:rPr>
                <w:sz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:rsidR="00D20687" w:rsidRDefault="00D20687">
            <w:pPr>
              <w:jc w:val="center"/>
              <w:rPr>
                <w:sz w:val="28"/>
              </w:rPr>
            </w:pPr>
            <w:bookmarkStart w:id="1" w:name="_Hlk501718846"/>
          </w:p>
          <w:p w:rsidR="00D20687" w:rsidRDefault="00D20687">
            <w:pPr>
              <w:jc w:val="center"/>
              <w:rPr>
                <w:sz w:val="28"/>
              </w:rPr>
            </w:pPr>
          </w:p>
          <w:p w:rsidR="00D20687" w:rsidRDefault="00D20687">
            <w:pPr>
              <w:jc w:val="center"/>
              <w:rPr>
                <w:sz w:val="28"/>
              </w:rPr>
            </w:pPr>
          </w:p>
          <w:p w:rsidR="00D20687" w:rsidRDefault="00D20687">
            <w:pPr>
              <w:jc w:val="center"/>
              <w:rPr>
                <w:sz w:val="28"/>
              </w:rPr>
            </w:pPr>
          </w:p>
          <w:p w:rsidR="00D20687" w:rsidRDefault="00D20687">
            <w:pPr>
              <w:jc w:val="center"/>
              <w:rPr>
                <w:sz w:val="28"/>
              </w:rPr>
            </w:pPr>
          </w:p>
          <w:p w:rsidR="00D20687" w:rsidRDefault="00D20687">
            <w:pPr>
              <w:jc w:val="center"/>
              <w:rPr>
                <w:sz w:val="28"/>
              </w:rPr>
            </w:pPr>
          </w:p>
          <w:p w:rsidR="00CB182C" w:rsidRDefault="00CB182C">
            <w:pPr>
              <w:jc w:val="center"/>
              <w:rPr>
                <w:sz w:val="28"/>
              </w:rPr>
            </w:pPr>
          </w:p>
          <w:p w:rsidR="00CB182C" w:rsidRDefault="00CB182C">
            <w:pPr>
              <w:jc w:val="center"/>
              <w:rPr>
                <w:sz w:val="28"/>
              </w:rPr>
            </w:pPr>
          </w:p>
          <w:p w:rsidR="00CB182C" w:rsidRDefault="00CB182C">
            <w:pPr>
              <w:jc w:val="center"/>
              <w:rPr>
                <w:sz w:val="28"/>
              </w:rPr>
            </w:pPr>
          </w:p>
          <w:p w:rsidR="00CB182C" w:rsidRDefault="00CB182C">
            <w:pPr>
              <w:jc w:val="center"/>
              <w:rPr>
                <w:sz w:val="28"/>
              </w:rPr>
            </w:pPr>
          </w:p>
          <w:p w:rsidR="00D20687" w:rsidRDefault="00D20687">
            <w:pPr>
              <w:jc w:val="center"/>
              <w:rPr>
                <w:sz w:val="28"/>
              </w:rPr>
            </w:pPr>
          </w:p>
          <w:p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 Новобессергеневского сельского поселения</w:t>
            </w:r>
          </w:p>
          <w:p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18.07.2024 года № </w:t>
            </w:r>
            <w:bookmarkEnd w:id="1"/>
            <w:r>
              <w:rPr>
                <w:sz w:val="28"/>
              </w:rPr>
              <w:t>233</w:t>
            </w:r>
          </w:p>
        </w:tc>
      </w:tr>
    </w:tbl>
    <w:p w:rsidR="00D20687" w:rsidRDefault="00D20687">
      <w:pPr>
        <w:ind w:firstLine="600"/>
        <w:rPr>
          <w:sz w:val="28"/>
        </w:rPr>
      </w:pPr>
    </w:p>
    <w:p w:rsidR="00D20687" w:rsidRDefault="00572574">
      <w:pPr>
        <w:jc w:val="center"/>
        <w:rPr>
          <w:sz w:val="28"/>
        </w:rPr>
      </w:pPr>
      <w:r>
        <w:rPr>
          <w:sz w:val="28"/>
        </w:rPr>
        <w:t xml:space="preserve">Результаты проведения оценки эффективности </w:t>
      </w:r>
    </w:p>
    <w:p w:rsidR="00D20687" w:rsidRDefault="00572574">
      <w:pPr>
        <w:jc w:val="center"/>
        <w:rPr>
          <w:sz w:val="28"/>
        </w:rPr>
      </w:pPr>
      <w:r>
        <w:rPr>
          <w:sz w:val="28"/>
        </w:rPr>
        <w:t>налоговых расходов Новобессергеневского сельского поселения, установленных нормативными правовыми актами</w:t>
      </w:r>
    </w:p>
    <w:p w:rsidR="00D20687" w:rsidRDefault="00572574">
      <w:pPr>
        <w:jc w:val="center"/>
        <w:rPr>
          <w:sz w:val="28"/>
        </w:rPr>
      </w:pPr>
      <w:r>
        <w:rPr>
          <w:sz w:val="28"/>
        </w:rPr>
        <w:t xml:space="preserve"> Новобессергеневского сельского поселения за 2023 год</w:t>
      </w:r>
    </w:p>
    <w:p w:rsidR="00D20687" w:rsidRDefault="00D20687">
      <w:pPr>
        <w:jc w:val="center"/>
        <w:rPr>
          <w:sz w:val="28"/>
        </w:rPr>
      </w:pPr>
    </w:p>
    <w:p w:rsidR="00D20687" w:rsidRDefault="00572574">
      <w:pPr>
        <w:ind w:firstLine="993"/>
        <w:jc w:val="both"/>
        <w:rPr>
          <w:sz w:val="28"/>
        </w:rPr>
      </w:pPr>
      <w:r>
        <w:rPr>
          <w:sz w:val="28"/>
        </w:rPr>
        <w:t>Оценка эффективности налоговых расходов за 2023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bookmarkEnd w:id="0"/>
      <w:r>
        <w:rPr>
          <w:sz w:val="28"/>
        </w:rPr>
        <w:t xml:space="preserve"> и постановления Администрации  Новобессергеневского сельского поселения от 26.11.2019г. № 33 «Об утверждении  Порядка формирования перечня налоговых расходов Новобессергеневского сельского поселения и оценки налоговых расходов Новобессергеневского сельского поселения», отделом 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 xml:space="preserve"> В соответствии с Порядком сформирован реестр налоговых расходов Новобессергеневского сельского поселения, действовавших в 2023 году. </w:t>
      </w:r>
    </w:p>
    <w:p w:rsidR="00D20687" w:rsidRDefault="00572574">
      <w:pPr>
        <w:ind w:firstLine="1134"/>
        <w:rPr>
          <w:sz w:val="28"/>
        </w:rPr>
      </w:pPr>
      <w:r>
        <w:rPr>
          <w:sz w:val="28"/>
        </w:rPr>
        <w:t>В зависимости от целевой категории определены основные виды налоговых расходов на территории Новобессергеневского сельского поселения - социальные.</w:t>
      </w:r>
    </w:p>
    <w:p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Объем налоговых и неналоговых доходов бюджета Новобессергеневского сельского поселения в 2023 году составил 15086,8 тыс. рублей, из них земельный налог – 5343,4 тыс. рублей.</w:t>
      </w:r>
    </w:p>
    <w:p w:rsidR="00D20687" w:rsidRDefault="00572574">
      <w:pPr>
        <w:ind w:firstLine="1134"/>
        <w:jc w:val="both"/>
        <w:rPr>
          <w:color w:val="auto"/>
          <w:sz w:val="28"/>
        </w:rPr>
      </w:pPr>
      <w:r>
        <w:rPr>
          <w:color w:val="auto"/>
          <w:sz w:val="28"/>
        </w:rPr>
        <w:t>Объем налоговых расходов в 2023 году по данным МИФНС России № 18</w:t>
      </w:r>
    </w:p>
    <w:p w:rsidR="00D20687" w:rsidRDefault="00572574">
      <w:pPr>
        <w:jc w:val="both"/>
        <w:rPr>
          <w:color w:val="C00000"/>
          <w:sz w:val="28"/>
        </w:rPr>
      </w:pPr>
      <w:r>
        <w:rPr>
          <w:color w:val="auto"/>
          <w:sz w:val="28"/>
        </w:rPr>
        <w:t>по Ростовской области составил 6,0 тыс. рублей (в 2022 году – 5,0 тыс.). Их доля в объеме налоговых и неналоговых доходов бюджета Новобессергеневского сельского поселения в отчетном году составила 0,1 %.</w:t>
      </w:r>
    </w:p>
    <w:p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Информация о структуре налоговых расходов за период 2022-2023 годов</w:t>
      </w:r>
    </w:p>
    <w:p w:rsidR="00D20687" w:rsidRDefault="00572574">
      <w:pPr>
        <w:jc w:val="both"/>
        <w:rPr>
          <w:sz w:val="28"/>
        </w:rPr>
      </w:pPr>
      <w:r>
        <w:rPr>
          <w:sz w:val="28"/>
        </w:rPr>
        <w:t>представлена в таблице 1.</w:t>
      </w:r>
    </w:p>
    <w:p w:rsidR="00D20687" w:rsidRDefault="00D20687">
      <w:pPr>
        <w:ind w:firstLine="8647"/>
        <w:jc w:val="both"/>
        <w:rPr>
          <w:sz w:val="26"/>
        </w:rPr>
      </w:pPr>
    </w:p>
    <w:p w:rsidR="00D20687" w:rsidRDefault="00D20687">
      <w:pPr>
        <w:ind w:firstLine="8647"/>
        <w:jc w:val="both"/>
        <w:rPr>
          <w:sz w:val="26"/>
        </w:rPr>
      </w:pPr>
    </w:p>
    <w:p w:rsidR="00D20687" w:rsidRDefault="00D20687">
      <w:pPr>
        <w:ind w:firstLine="8647"/>
        <w:jc w:val="both"/>
        <w:rPr>
          <w:sz w:val="26"/>
        </w:rPr>
      </w:pPr>
    </w:p>
    <w:p w:rsidR="00D20687" w:rsidRDefault="00D20687">
      <w:pPr>
        <w:ind w:firstLine="8647"/>
        <w:jc w:val="both"/>
        <w:rPr>
          <w:sz w:val="26"/>
        </w:rPr>
      </w:pPr>
      <w:bookmarkStart w:id="2" w:name="_Hlk45011227"/>
    </w:p>
    <w:p w:rsidR="00D20687" w:rsidRDefault="00D20687">
      <w:pPr>
        <w:ind w:firstLine="8647"/>
        <w:jc w:val="both"/>
        <w:rPr>
          <w:sz w:val="26"/>
        </w:rPr>
      </w:pPr>
    </w:p>
    <w:p w:rsidR="00D20687" w:rsidRDefault="00D20687">
      <w:pPr>
        <w:ind w:firstLine="8647"/>
        <w:jc w:val="both"/>
        <w:rPr>
          <w:sz w:val="26"/>
        </w:rPr>
      </w:pPr>
    </w:p>
    <w:p w:rsidR="00D20687" w:rsidRDefault="00D20687">
      <w:pPr>
        <w:ind w:firstLine="8647"/>
        <w:jc w:val="both"/>
        <w:rPr>
          <w:sz w:val="26"/>
        </w:rPr>
      </w:pPr>
    </w:p>
    <w:p w:rsidR="00D20687" w:rsidRDefault="00D20687">
      <w:pPr>
        <w:ind w:firstLine="8647"/>
        <w:jc w:val="both"/>
        <w:rPr>
          <w:sz w:val="26"/>
        </w:rPr>
      </w:pPr>
    </w:p>
    <w:p w:rsidR="00D20687" w:rsidRDefault="00D20687">
      <w:pPr>
        <w:ind w:firstLine="8647"/>
        <w:jc w:val="both"/>
        <w:rPr>
          <w:sz w:val="26"/>
        </w:rPr>
      </w:pPr>
    </w:p>
    <w:p w:rsidR="00D20687" w:rsidRDefault="00D20687">
      <w:pPr>
        <w:ind w:firstLine="8647"/>
        <w:jc w:val="both"/>
        <w:rPr>
          <w:sz w:val="26"/>
        </w:rPr>
      </w:pPr>
    </w:p>
    <w:p w:rsidR="00D20687" w:rsidRDefault="00572574">
      <w:pPr>
        <w:ind w:firstLine="8647"/>
        <w:jc w:val="both"/>
        <w:rPr>
          <w:sz w:val="26"/>
        </w:rPr>
      </w:pPr>
      <w:r>
        <w:rPr>
          <w:sz w:val="26"/>
        </w:rPr>
        <w:t>Таблица 1</w:t>
      </w:r>
    </w:p>
    <w:bookmarkEnd w:id="2"/>
    <w:p w:rsidR="00D20687" w:rsidRDefault="00D20687">
      <w:pPr>
        <w:ind w:firstLine="8647"/>
        <w:jc w:val="both"/>
        <w:rPr>
          <w:sz w:val="28"/>
        </w:rPr>
      </w:pPr>
    </w:p>
    <w:p w:rsidR="00D20687" w:rsidRDefault="00572574">
      <w:pPr>
        <w:ind w:firstLine="1134"/>
        <w:rPr>
          <w:sz w:val="28"/>
        </w:rPr>
      </w:pPr>
      <w:r>
        <w:rPr>
          <w:sz w:val="28"/>
        </w:rPr>
        <w:t>Структура налоговых расходов за период 2022-2023 годов</w:t>
      </w:r>
    </w:p>
    <w:p w:rsidR="00D20687" w:rsidRDefault="00D20687">
      <w:pPr>
        <w:ind w:firstLine="1134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1053"/>
        <w:gridCol w:w="843"/>
        <w:gridCol w:w="1123"/>
        <w:gridCol w:w="1039"/>
      </w:tblGrid>
      <w:tr w:rsidR="00D20687">
        <w:trPr>
          <w:trHeight w:val="405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ind w:firstLine="1134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  <w:p w:rsidR="00D20687" w:rsidRDefault="00D20687">
            <w:pPr>
              <w:rPr>
                <w:sz w:val="2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  <w:p w:rsidR="00D20687" w:rsidRDefault="00D20687">
            <w:pPr>
              <w:rPr>
                <w:sz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</w:tr>
      <w:tr w:rsidR="00D20687">
        <w:trPr>
          <w:trHeight w:val="885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D2068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Предоставленные налоговые льготы решением Собрания депутатов Новобессергеневского сельского поселения от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25.11.2022 г. № 61 в</w:t>
            </w:r>
            <w:r>
              <w:rPr>
                <w:sz w:val="28"/>
              </w:rPr>
              <w:t>сего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2068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>
            <w:pPr>
              <w:rPr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>
            <w:pPr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>
            <w:pPr>
              <w:rPr>
                <w:color w:val="auto"/>
                <w:sz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>
            <w:pPr>
              <w:rPr>
                <w:sz w:val="28"/>
              </w:rPr>
            </w:pPr>
          </w:p>
        </w:tc>
      </w:tr>
      <w:tr w:rsidR="00D2068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D20687" w:rsidRDefault="00D20687">
      <w:pPr>
        <w:rPr>
          <w:sz w:val="28"/>
        </w:rPr>
      </w:pPr>
    </w:p>
    <w:p w:rsidR="00D20687" w:rsidRDefault="00572574">
      <w:pPr>
        <w:ind w:firstLine="708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Основной объем налоговых расходов в 2023 году приходится на </w:t>
      </w:r>
      <w:r>
        <w:rPr>
          <w:rFonts w:cs="Times New Roman"/>
          <w:iCs/>
          <w:sz w:val="28"/>
          <w:szCs w:val="28"/>
        </w:rPr>
        <w:t xml:space="preserve">социальные налоговые расходы (100%), которые представлены налоговыми льготами по </w:t>
      </w:r>
      <w:r>
        <w:rPr>
          <w:rFonts w:cs="Times New Roman"/>
          <w:sz w:val="28"/>
        </w:rPr>
        <w:t>земельному налогу социально незащищённому населению. В 2022 году удельный вес социальных налоговых расходов в общем объёме налоговых расходов составил 100 %.</w:t>
      </w:r>
    </w:p>
    <w:p w:rsidR="00D20687" w:rsidRDefault="00D20687">
      <w:pPr>
        <w:ind w:firstLine="708"/>
        <w:rPr>
          <w:rFonts w:cs="Times New Roman"/>
          <w:sz w:val="28"/>
        </w:rPr>
      </w:pPr>
    </w:p>
    <w:p w:rsidR="00D20687" w:rsidRDefault="00572574">
      <w:pPr>
        <w:ind w:firstLine="708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I. Оценка эффективности применения социальных налоговых расходов</w:t>
      </w:r>
    </w:p>
    <w:p w:rsidR="00D20687" w:rsidRDefault="00572574">
      <w:pPr>
        <w:ind w:firstLine="708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Новобессергеневского сельского поселения</w:t>
      </w:r>
    </w:p>
    <w:p w:rsidR="00D20687" w:rsidRDefault="00D20687">
      <w:pPr>
        <w:ind w:firstLine="708"/>
        <w:jc w:val="both"/>
        <w:rPr>
          <w:rFonts w:cs="Times New Roman"/>
          <w:b/>
          <w:sz w:val="28"/>
        </w:rPr>
      </w:pPr>
    </w:p>
    <w:p w:rsidR="00D20687" w:rsidRDefault="00572574">
      <w:pPr>
        <w:ind w:firstLine="708"/>
        <w:rPr>
          <w:sz w:val="28"/>
        </w:rPr>
      </w:pPr>
      <w:r>
        <w:rPr>
          <w:rFonts w:cs="Times New Roman"/>
          <w:sz w:val="28"/>
        </w:rPr>
        <w:t xml:space="preserve">В соответствии с п.4 решения Собрания депутатов Новобессергеневского сельского поселения от </w:t>
      </w:r>
      <w:r>
        <w:rPr>
          <w:rFonts w:cs="Times New Roman"/>
          <w:color w:val="auto"/>
          <w:sz w:val="28"/>
        </w:rPr>
        <w:t>25.11.2022</w:t>
      </w:r>
      <w:r>
        <w:rPr>
          <w:color w:val="auto"/>
          <w:sz w:val="28"/>
        </w:rPr>
        <w:t xml:space="preserve"> № 61 (изм. от 27.11.2023г. №90), </w:t>
      </w:r>
      <w:r>
        <w:rPr>
          <w:sz w:val="28"/>
        </w:rPr>
        <w:t xml:space="preserve">установлены налоговые льготы по земельному налогу для определённых категорий налогоплательщиков физических лиц, относящихся к социально незащищённым группам населения. </w:t>
      </w:r>
    </w:p>
    <w:p w:rsidR="00D20687" w:rsidRDefault="00D20687">
      <w:pPr>
        <w:ind w:firstLine="708"/>
        <w:rPr>
          <w:sz w:val="28"/>
        </w:rPr>
      </w:pPr>
    </w:p>
    <w:p w:rsidR="00D20687" w:rsidRDefault="00572574">
      <w:pPr>
        <w:ind w:firstLine="708"/>
        <w:rPr>
          <w:sz w:val="28"/>
        </w:rPr>
      </w:pPr>
      <w:r>
        <w:rPr>
          <w:sz w:val="28"/>
        </w:rPr>
        <w:t>Информация о налоговых расходах с перечнем категорий налогоплательщиков физических лиц, к которым применяются налоговые льготы при расчёте земельного налога за 2022-2023 год представлена в таблице 2.</w:t>
      </w:r>
    </w:p>
    <w:p w:rsidR="00D20687" w:rsidRDefault="00D20687" w:rsidP="00CB182C">
      <w:pPr>
        <w:jc w:val="both"/>
        <w:rPr>
          <w:sz w:val="26"/>
        </w:rPr>
      </w:pPr>
    </w:p>
    <w:p w:rsidR="00300238" w:rsidRDefault="00300238">
      <w:pPr>
        <w:ind w:firstLine="8647"/>
        <w:jc w:val="both"/>
        <w:rPr>
          <w:sz w:val="26"/>
        </w:rPr>
      </w:pPr>
    </w:p>
    <w:p w:rsidR="00D20687" w:rsidRDefault="00572574">
      <w:pPr>
        <w:ind w:firstLine="8647"/>
        <w:jc w:val="both"/>
        <w:rPr>
          <w:sz w:val="26"/>
        </w:rPr>
      </w:pPr>
      <w:r>
        <w:rPr>
          <w:sz w:val="26"/>
        </w:rPr>
        <w:t>Таблица 2</w:t>
      </w:r>
    </w:p>
    <w:p w:rsidR="00D20687" w:rsidRDefault="00D20687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5768"/>
        <w:gridCol w:w="1134"/>
        <w:gridCol w:w="1346"/>
        <w:gridCol w:w="1573"/>
      </w:tblGrid>
      <w:tr w:rsidR="00D20687">
        <w:trPr>
          <w:trHeight w:val="24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Фискальные характеристики налоговых расходов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Значение показателя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Темп роста (снижения) 2022 года к 2021 году,%</w:t>
            </w:r>
          </w:p>
        </w:tc>
      </w:tr>
      <w:tr w:rsidR="00D20687">
        <w:trPr>
          <w:trHeight w:val="40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/>
        </w:tc>
        <w:tc>
          <w:tcPr>
            <w:tcW w:w="5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 xml:space="preserve"> (оценка)</w:t>
            </w: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/>
        </w:tc>
      </w:tr>
      <w:tr w:rsidR="00D206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Объем налоговых расходов в результате освобождения от налогообложения социально незащищенных групп населения,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 xml:space="preserve">уб.,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color w:val="C00000"/>
                <w:sz w:val="28"/>
              </w:rPr>
            </w:pPr>
            <w:r>
              <w:rPr>
                <w:color w:val="auto"/>
                <w:sz w:val="28"/>
              </w:rPr>
              <w:t>6,0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>
            <w:pPr>
              <w:rPr>
                <w:sz w:val="28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38" w:rsidRDefault="00572574" w:rsidP="00300238">
            <w:pPr>
              <w:rPr>
                <w:sz w:val="28"/>
              </w:rPr>
            </w:pPr>
            <w:r>
              <w:rPr>
                <w:sz w:val="28"/>
              </w:rPr>
              <w:t xml:space="preserve"> в том числе в результате: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>
            <w:pPr>
              <w:rPr>
                <w:sz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>
            <w:pPr>
              <w:rPr>
                <w:color w:val="C00000"/>
                <w:sz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>
            <w:pPr>
              <w:rPr>
                <w:sz w:val="28"/>
              </w:rPr>
            </w:pPr>
          </w:p>
        </w:tc>
      </w:tr>
      <w:tr w:rsidR="00D206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Освобождения от налогообложения 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Освобождения от налогообложения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 w:rsidR="001D496A">
              <w:rPr>
                <w:sz w:val="28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</w:t>
            </w:r>
            <w:r w:rsidR="0048087D">
              <w:rPr>
                <w:color w:val="auto"/>
                <w:sz w:val="28"/>
              </w:rPr>
              <w:t>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 xml:space="preserve">Освобождение от </w:t>
            </w:r>
            <w:r w:rsidR="009B4197">
              <w:rPr>
                <w:sz w:val="28"/>
              </w:rPr>
              <w:t>налогообложения</w:t>
            </w:r>
            <w:r>
              <w:rPr>
                <w:sz w:val="28"/>
              </w:rPr>
              <w:t xml:space="preserve"> 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 w:rsidP="0048087D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</w:t>
            </w:r>
            <w:r w:rsidR="0048087D">
              <w:rPr>
                <w:color w:val="auto"/>
                <w:sz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300238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Освобождения от налогообложения инвалидов с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1,</w:t>
            </w:r>
            <w:r w:rsidR="001D496A">
              <w:rPr>
                <w:sz w:val="28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 w:rsidP="0048087D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1,</w:t>
            </w:r>
            <w:r w:rsidR="0048087D">
              <w:rPr>
                <w:color w:val="auto"/>
                <w:sz w:val="28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Освобождения от налогообложения граждан Российской Федерации</w:t>
            </w:r>
            <w:r w:rsidR="009B4197">
              <w:rPr>
                <w:sz w:val="28"/>
              </w:rPr>
              <w:t xml:space="preserve"> </w:t>
            </w:r>
            <w:r>
              <w:rPr>
                <w:sz w:val="28"/>
              </w:rPr>
              <w:t>(все правообладатели земельных</w:t>
            </w:r>
            <w:r w:rsidR="009B4197">
              <w:rPr>
                <w:sz w:val="28"/>
              </w:rPr>
              <w:t xml:space="preserve"> </w:t>
            </w:r>
            <w:r>
              <w:rPr>
                <w:sz w:val="28"/>
              </w:rPr>
              <w:t>участков),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порядке и на условиях</w:t>
            </w:r>
            <w:proofErr w:type="gramEnd"/>
            <w:r>
              <w:rPr>
                <w:sz w:val="28"/>
              </w:rPr>
              <w:t xml:space="preserve">, определенных статьями 8.2, 8.3 Областного Закона Ростовской области от 22.07.2003г. №19-ЗС </w:t>
            </w:r>
          </w:p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регулировании земельных отношений в </w:t>
            </w:r>
            <w:r>
              <w:rPr>
                <w:sz w:val="28"/>
              </w:rPr>
              <w:lastRenderedPageBreak/>
              <w:t>Ростовской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0,</w:t>
            </w:r>
            <w:r w:rsidR="001D496A">
              <w:rPr>
                <w:sz w:val="28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 w:rsidP="0048087D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</w:t>
            </w:r>
            <w:r w:rsidR="0048087D">
              <w:rPr>
                <w:color w:val="auto"/>
                <w:sz w:val="28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1.6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Родителей, опекунов и усыновителей детей-инвалидов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 w:rsidP="0048087D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</w:t>
            </w:r>
            <w:r w:rsidR="0048087D">
              <w:rPr>
                <w:color w:val="auto"/>
                <w:sz w:val="28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Граждан, призванных на военную службу по мобилизации в Вооруженные Силы Российской Федерации,</w:t>
            </w:r>
            <w:r w:rsidR="002536A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о добровольном содействии  в выполнении задач, возложенных на Вооруженные Силы Российской Федерации), а так же их супруга (супруг), несовершеннолетних детей, родителей (усыновителей)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1,</w:t>
            </w:r>
            <w:r w:rsidR="001D496A">
              <w:rPr>
                <w:sz w:val="28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E22FED" w:rsidP="0091390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D496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6A" w:rsidRDefault="001D496A">
            <w:pPr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6A" w:rsidRDefault="001D496A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Инвалидов 1 и 2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6A" w:rsidRDefault="001D496A">
            <w:pPr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6A" w:rsidRDefault="0091390E" w:rsidP="0091390E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</w:t>
            </w:r>
            <w:r w:rsidR="00E22FED">
              <w:rPr>
                <w:color w:val="auto"/>
                <w:sz w:val="28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6A" w:rsidRDefault="001D496A">
            <w:pPr>
              <w:rPr>
                <w:sz w:val="28"/>
              </w:rPr>
            </w:pPr>
          </w:p>
        </w:tc>
      </w:tr>
      <w:tr w:rsidR="00D206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>
        <w:trPr>
          <w:trHeight w:val="3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Общее количество налогоплательщиков,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6626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8689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20687" w:rsidRDefault="00D20687">
      <w:pPr>
        <w:rPr>
          <w:sz w:val="28"/>
        </w:rPr>
      </w:pPr>
    </w:p>
    <w:p w:rsidR="00D20687" w:rsidRDefault="00572574">
      <w:pPr>
        <w:rPr>
          <w:sz w:val="28"/>
        </w:rPr>
      </w:pPr>
      <w:r>
        <w:rPr>
          <w:sz w:val="28"/>
        </w:rPr>
        <w:t xml:space="preserve"> 2.1 Оценка эффективности налоговых расходов по земельному налогу в отношении лиц, относящихся к социально незащищённым группам населения.</w:t>
      </w:r>
    </w:p>
    <w:p w:rsidR="00D20687" w:rsidRDefault="00D20687">
      <w:pPr>
        <w:rPr>
          <w:sz w:val="28"/>
        </w:rPr>
      </w:pPr>
    </w:p>
    <w:p w:rsidR="00D20687" w:rsidRDefault="00572574">
      <w:pPr>
        <w:pStyle w:val="21"/>
        <w:ind w:left="0" w:firstLine="588"/>
      </w:pPr>
      <w:r>
        <w:t xml:space="preserve">В соответствии с пунктом 3 решения Собрания депутатов Новобессергеневского сельского поселения от </w:t>
      </w:r>
      <w:r>
        <w:rPr>
          <w:color w:val="auto"/>
        </w:rPr>
        <w:t>25.11.2022 № 61</w:t>
      </w:r>
      <w:r>
        <w:t xml:space="preserve"> установлены налоговые льготы по земельному налогу в виде предоставления необлагаемой земельным налогом суммы в размере 10 000 рублей для:</w:t>
      </w:r>
    </w:p>
    <w:p w:rsidR="00D20687" w:rsidRDefault="00D20687">
      <w:pPr>
        <w:pStyle w:val="21"/>
        <w:ind w:left="0" w:firstLine="588"/>
      </w:pPr>
    </w:p>
    <w:p w:rsidR="00D20687" w:rsidRDefault="00572574">
      <w:pPr>
        <w:pStyle w:val="21"/>
        <w:ind w:left="709" w:firstLine="21"/>
      </w:pPr>
      <w:r>
        <w:t>- героев Социалистического труда, полных кавалеров орденов Трудовой Славы и «За службу Родине в Вооруженных силах СССР»:</w:t>
      </w:r>
    </w:p>
    <w:p w:rsidR="00D20687" w:rsidRDefault="00572574">
      <w:pPr>
        <w:pStyle w:val="21"/>
        <w:ind w:left="709" w:firstLine="21"/>
      </w:pPr>
      <w:r>
        <w:t xml:space="preserve"> </w:t>
      </w:r>
      <w:r>
        <w:br/>
        <w:t xml:space="preserve"> - инвалидов 1 и 2 групп.</w:t>
      </w:r>
    </w:p>
    <w:p w:rsidR="00D20687" w:rsidRDefault="00D20687">
      <w:pPr>
        <w:pStyle w:val="21"/>
        <w:ind w:left="709" w:firstLine="21"/>
      </w:pPr>
    </w:p>
    <w:p w:rsidR="00D20687" w:rsidRDefault="00D20687">
      <w:pPr>
        <w:pStyle w:val="21"/>
        <w:ind w:left="709" w:firstLine="21"/>
      </w:pPr>
    </w:p>
    <w:p w:rsidR="00D20687" w:rsidRDefault="00572574">
      <w:pPr>
        <w:ind w:firstLine="708"/>
        <w:jc w:val="both"/>
        <w:rPr>
          <w:sz w:val="28"/>
        </w:rPr>
      </w:pPr>
      <w:r>
        <w:rPr>
          <w:sz w:val="28"/>
        </w:rPr>
        <w:t xml:space="preserve">Предоставленные налоговые льготы по земельному налогу относятся к социальным налоговым расходам и носят заявительный характер. Гражданам, призванным на военную службу по мобилизации в Вооружённые Силы Российской Федерации, льгота предоставляется  в </w:t>
      </w:r>
      <w:proofErr w:type="spellStart"/>
      <w:r>
        <w:rPr>
          <w:sz w:val="28"/>
        </w:rPr>
        <w:t>беззаявительном</w:t>
      </w:r>
      <w:proofErr w:type="spellEnd"/>
      <w:r>
        <w:rPr>
          <w:sz w:val="28"/>
        </w:rPr>
        <w:t xml:space="preserve"> порядке.</w:t>
      </w:r>
    </w:p>
    <w:p w:rsidR="00D20687" w:rsidRDefault="00572574">
      <w:pPr>
        <w:ind w:firstLine="1134"/>
        <w:rPr>
          <w:sz w:val="28"/>
        </w:rPr>
      </w:pPr>
      <w:r>
        <w:rPr>
          <w:sz w:val="28"/>
        </w:rPr>
        <w:t>Целью налогового расхода является социальная поддержка населения.</w:t>
      </w:r>
    </w:p>
    <w:p w:rsidR="00D20687" w:rsidRDefault="00572574">
      <w:pPr>
        <w:ind w:firstLine="1134"/>
        <w:rPr>
          <w:sz w:val="28"/>
        </w:rPr>
      </w:pPr>
      <w:r>
        <w:rPr>
          <w:sz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D20687" w:rsidRDefault="00D20687">
      <w:pPr>
        <w:ind w:firstLine="1134"/>
        <w:rPr>
          <w:sz w:val="28"/>
        </w:rPr>
      </w:pPr>
    </w:p>
    <w:p w:rsidR="00D20687" w:rsidRDefault="00572574">
      <w:pPr>
        <w:ind w:firstLine="1134"/>
        <w:rPr>
          <w:sz w:val="28"/>
        </w:rPr>
      </w:pPr>
      <w:r>
        <w:rPr>
          <w:sz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численностью плательщиков, за период 2022-2023 гг. она составила:</w:t>
      </w:r>
    </w:p>
    <w:p w:rsidR="00D20687" w:rsidRDefault="00D20687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3118"/>
        <w:gridCol w:w="2494"/>
      </w:tblGrid>
      <w:tr w:rsidR="00D2068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</w:tr>
      <w:tr w:rsidR="00D2068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Численность плательщиков,</w:t>
            </w:r>
          </w:p>
          <w:p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воспользовавшихся правом на</w:t>
            </w:r>
          </w:p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льготы (чел.).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44</w:t>
            </w:r>
          </w:p>
        </w:tc>
      </w:tr>
      <w:tr w:rsidR="00D2068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численность плательщиков (чел.).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6626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8689</w:t>
            </w:r>
          </w:p>
        </w:tc>
      </w:tr>
      <w:tr w:rsidR="00D20687">
        <w:trPr>
          <w:trHeight w:val="20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Востребованность (%).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0,86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0,51</w:t>
            </w:r>
          </w:p>
        </w:tc>
      </w:tr>
    </w:tbl>
    <w:p w:rsidR="00D20687" w:rsidRDefault="00D20687">
      <w:pPr>
        <w:ind w:firstLine="993"/>
        <w:rPr>
          <w:sz w:val="28"/>
        </w:rPr>
      </w:pPr>
    </w:p>
    <w:p w:rsidR="00D20687" w:rsidRDefault="00572574">
      <w:pPr>
        <w:ind w:firstLine="993"/>
        <w:rPr>
          <w:sz w:val="28"/>
        </w:rPr>
      </w:pPr>
      <w:r>
        <w:rPr>
          <w:sz w:val="28"/>
        </w:rPr>
        <w:t>В отчетном году по сравнению с уровнем 2022 года востребованность предоставленных льгот осталась на том же уровне. Данный факт свидетельствует о востребованности указанного налогового расхода.</w:t>
      </w:r>
    </w:p>
    <w:p w:rsidR="00D20687" w:rsidRDefault="00572574">
      <w:pPr>
        <w:ind w:firstLine="1134"/>
        <w:rPr>
          <w:sz w:val="28"/>
        </w:rPr>
      </w:pPr>
      <w:r>
        <w:rPr>
          <w:sz w:val="28"/>
        </w:rPr>
        <w:t>Критерием результативности налогового расхода, в соответствии с целями социально-экономической политики Новобессергеневского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D20687" w:rsidRDefault="00572574">
      <w:pPr>
        <w:ind w:firstLine="1134"/>
        <w:rPr>
          <w:sz w:val="28"/>
        </w:rPr>
      </w:pPr>
      <w:r>
        <w:rPr>
          <w:sz w:val="28"/>
        </w:rPr>
        <w:t>В результате применения налоговой льготы по земельному налогу одним</w:t>
      </w:r>
    </w:p>
    <w:p w:rsidR="00D20687" w:rsidRDefault="00572574">
      <w:pPr>
        <w:rPr>
          <w:sz w:val="28"/>
        </w:rPr>
      </w:pPr>
      <w:r>
        <w:rPr>
          <w:sz w:val="28"/>
        </w:rPr>
        <w:t>физическим лицом, относящимся к категории социально незащищенного населения, получен дополнительный доход в среднем:</w:t>
      </w:r>
    </w:p>
    <w:p w:rsidR="00D20687" w:rsidRDefault="00572574">
      <w:pPr>
        <w:rPr>
          <w:sz w:val="28"/>
        </w:rPr>
      </w:pPr>
      <w:r>
        <w:rPr>
          <w:color w:val="auto"/>
          <w:sz w:val="28"/>
        </w:rPr>
        <w:t>6,0</w:t>
      </w:r>
      <w:r>
        <w:rPr>
          <w:sz w:val="28"/>
        </w:rPr>
        <w:t xml:space="preserve"> тыс. руб. </w:t>
      </w:r>
      <w:r>
        <w:rPr>
          <w:rFonts w:ascii="Symbol" w:hAnsi="Symbol"/>
          <w:sz w:val="28"/>
        </w:rPr>
        <w:t></w:t>
      </w:r>
      <w:r>
        <w:rPr>
          <w:rFonts w:ascii="Symbol" w:hAnsi="Symbol"/>
          <w:sz w:val="28"/>
        </w:rPr>
        <w:t></w:t>
      </w:r>
      <w:r>
        <w:rPr>
          <w:rFonts w:ascii="Symbol" w:hAnsi="Symbol"/>
          <w:color w:val="auto"/>
          <w:sz w:val="28"/>
        </w:rPr>
        <w:t></w:t>
      </w:r>
      <w:r>
        <w:rPr>
          <w:rFonts w:ascii="Symbol" w:hAnsi="Symbol"/>
          <w:color w:val="auto"/>
          <w:sz w:val="28"/>
        </w:rPr>
        <w:t></w:t>
      </w:r>
      <w:r>
        <w:rPr>
          <w:color w:val="C00000"/>
          <w:sz w:val="28"/>
        </w:rPr>
        <w:t xml:space="preserve"> </w:t>
      </w:r>
      <w:r>
        <w:rPr>
          <w:sz w:val="28"/>
        </w:rPr>
        <w:t xml:space="preserve">чел. = </w:t>
      </w:r>
      <w:r>
        <w:rPr>
          <w:color w:val="auto"/>
          <w:sz w:val="28"/>
        </w:rPr>
        <w:t xml:space="preserve">0,136 </w:t>
      </w:r>
      <w:r>
        <w:rPr>
          <w:sz w:val="28"/>
        </w:rPr>
        <w:t>тыс. рублей.</w:t>
      </w:r>
    </w:p>
    <w:p w:rsidR="00D20687" w:rsidRDefault="00572574">
      <w:pPr>
        <w:ind w:firstLine="1134"/>
        <w:rPr>
          <w:sz w:val="28"/>
        </w:rPr>
      </w:pPr>
      <w:r>
        <w:rPr>
          <w:sz w:val="28"/>
        </w:rPr>
        <w:t>Оценка вклада налогового расхода в изменение показателя достижения</w:t>
      </w:r>
    </w:p>
    <w:p w:rsidR="00D20687" w:rsidRDefault="00572574">
      <w:pPr>
        <w:rPr>
          <w:sz w:val="28"/>
        </w:rPr>
      </w:pPr>
      <w:r>
        <w:rPr>
          <w:sz w:val="28"/>
        </w:rPr>
        <w:t>целей социально-экономической политики (I) равна:</w:t>
      </w:r>
    </w:p>
    <w:p w:rsidR="00D20687" w:rsidRDefault="00572574">
      <w:pPr>
        <w:ind w:firstLine="1701"/>
        <w:rPr>
          <w:i/>
          <w:sz w:val="38"/>
        </w:rPr>
      </w:pPr>
      <w:r>
        <w:rPr>
          <w:i/>
          <w:sz w:val="38"/>
        </w:rPr>
        <w:t xml:space="preserve">I </w:t>
      </w:r>
      <w:r>
        <w:rPr>
          <w:rFonts w:ascii="Symbol" w:hAnsi="Symbol"/>
          <w:sz w:val="38"/>
        </w:rPr>
        <w:t></w:t>
      </w:r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P</w:t>
      </w:r>
      <w:r>
        <w:rPr>
          <w:rFonts w:ascii="Times New Roman,Italic" w:hAnsi="Times New Roman,Italic"/>
          <w:i/>
          <w:sz w:val="22"/>
        </w:rPr>
        <w:t>л</w:t>
      </w:r>
      <w:proofErr w:type="spellEnd"/>
      <w:r>
        <w:rPr>
          <w:i/>
          <w:sz w:val="38"/>
        </w:rPr>
        <w:t xml:space="preserve"> </w:t>
      </w:r>
      <w:r>
        <w:rPr>
          <w:rFonts w:ascii="Symbol" w:hAnsi="Symbol"/>
          <w:sz w:val="38"/>
        </w:rPr>
        <w:t></w:t>
      </w:r>
      <w:proofErr w:type="spellStart"/>
      <w:r>
        <w:rPr>
          <w:i/>
          <w:sz w:val="38"/>
        </w:rPr>
        <w:t>P</w:t>
      </w:r>
      <w:bookmarkStart w:id="3" w:name="_Hlk45021557"/>
      <w:bookmarkStart w:id="4" w:name="_Hlk45015015"/>
      <w:r>
        <w:rPr>
          <w:rFonts w:ascii="Times New Roman,Italic" w:hAnsi="Times New Roman,Italic"/>
          <w:i/>
          <w:sz w:val="22"/>
        </w:rPr>
        <w:t>баз</w:t>
      </w:r>
      <w:bookmarkEnd w:id="3"/>
      <w:proofErr w:type="spellEnd"/>
      <w:r>
        <w:rPr>
          <w:i/>
          <w:sz w:val="38"/>
        </w:rPr>
        <w:t xml:space="preserve"> </w:t>
      </w:r>
      <w:bookmarkStart w:id="5" w:name="_Hlk45019971"/>
      <w:bookmarkEnd w:id="4"/>
      <w:r>
        <w:rPr>
          <w:rFonts w:ascii="Symbol" w:hAnsi="Symbol"/>
          <w:sz w:val="38"/>
        </w:rPr>
        <w:t></w:t>
      </w:r>
      <w:r>
        <w:rPr>
          <w:rFonts w:ascii="Symbol" w:hAnsi="Symbol"/>
          <w:sz w:val="38"/>
        </w:rPr>
        <w:t></w:t>
      </w:r>
      <w:bookmarkEnd w:id="5"/>
      <w:r>
        <w:rPr>
          <w:sz w:val="38"/>
        </w:rPr>
        <w:t>1</w:t>
      </w:r>
      <w:r>
        <w:rPr>
          <w:rFonts w:ascii="Symbol" w:hAnsi="Symbol"/>
          <w:sz w:val="38"/>
        </w:rPr>
        <w:t></w:t>
      </w:r>
      <w:r>
        <w:rPr>
          <w:sz w:val="38"/>
        </w:rPr>
        <w:t xml:space="preserve">1 </w:t>
      </w:r>
      <w:r>
        <w:rPr>
          <w:rFonts w:ascii="Symbol" w:hAnsi="Symbol"/>
          <w:sz w:val="38"/>
        </w:rPr>
        <w:t></w:t>
      </w:r>
      <w:r>
        <w:rPr>
          <w:rFonts w:ascii="Symbol" w:hAnsi="Symbol"/>
          <w:sz w:val="38"/>
        </w:rPr>
        <w:t></w:t>
      </w:r>
      <w:r>
        <w:rPr>
          <w:sz w:val="38"/>
        </w:rPr>
        <w:t>0</w:t>
      </w:r>
    </w:p>
    <w:p w:rsidR="00D20687" w:rsidRDefault="00572574">
      <w:pPr>
        <w:rPr>
          <w:sz w:val="28"/>
        </w:rPr>
      </w:pPr>
      <w:r>
        <w:rPr>
          <w:sz w:val="28"/>
        </w:rPr>
        <w:t>где:</w:t>
      </w:r>
    </w:p>
    <w:p w:rsidR="00D20687" w:rsidRDefault="00572574">
      <w:pPr>
        <w:rPr>
          <w:sz w:val="28"/>
        </w:rPr>
      </w:pPr>
      <w:r>
        <w:rPr>
          <w:sz w:val="28"/>
        </w:rPr>
        <w:t>1) значение показателя «P» с учетом применения льготы:</w:t>
      </w:r>
    </w:p>
    <w:p w:rsidR="00D20687" w:rsidRDefault="00D20687">
      <w:pPr>
        <w:rPr>
          <w:sz w:val="38"/>
        </w:rPr>
      </w:pPr>
    </w:p>
    <w:p w:rsidR="00D20687" w:rsidRDefault="00572574">
      <w:pPr>
        <w:ind w:firstLine="2552"/>
        <w:rPr>
          <w:rFonts w:ascii="Symbol" w:hAnsi="Symbol"/>
          <w:sz w:val="32"/>
        </w:rPr>
      </w:pPr>
      <w:proofErr w:type="spellStart"/>
      <w:r>
        <w:rPr>
          <w:i/>
          <w:sz w:val="38"/>
        </w:rPr>
        <w:t>P</w:t>
      </w:r>
      <w:r>
        <w:rPr>
          <w:rFonts w:ascii="Times New Roman,Italic" w:hAnsi="Times New Roman,Italic"/>
          <w:i/>
          <w:sz w:val="22"/>
        </w:rPr>
        <w:t>л</w:t>
      </w:r>
      <w:proofErr w:type="spellEnd"/>
      <w:r>
        <w:rPr>
          <w:rFonts w:ascii="Symbol" w:hAnsi="Symbol"/>
          <w:sz w:val="32"/>
        </w:rPr>
        <w:t></w:t>
      </w:r>
      <w:bookmarkStart w:id="6" w:name="_Hlk45021423"/>
      <w:r>
        <w:rPr>
          <w:rFonts w:ascii="Symbol" w:hAnsi="Symbol"/>
          <w:sz w:val="32"/>
        </w:rPr>
        <w:t></w:t>
      </w:r>
      <w:bookmarkEnd w:id="6"/>
      <w:r>
        <w:rPr>
          <w:rFonts w:ascii="Symbol" w:hAnsi="Symbol"/>
          <w:sz w:val="32"/>
        </w:rPr>
        <w:t></w:t>
      </w:r>
      <w:r>
        <w:rPr>
          <w:rFonts w:ascii="Symbol" w:hAnsi="Symbol"/>
          <w:sz w:val="32"/>
          <w:u w:val="single"/>
        </w:rPr>
        <w:t></w:t>
      </w:r>
      <w:r>
        <w:rPr>
          <w:rFonts w:ascii="Symbol" w:hAnsi="Symbol"/>
          <w:sz w:val="32"/>
          <w:u w:val="single"/>
        </w:rPr>
        <w:t></w:t>
      </w:r>
      <w:r>
        <w:rPr>
          <w:rFonts w:ascii="Symbol" w:hAnsi="Symbol"/>
          <w:sz w:val="32"/>
          <w:u w:val="single"/>
        </w:rPr>
        <w:t></w:t>
      </w:r>
      <w:r>
        <w:rPr>
          <w:rFonts w:ascii="Symbol" w:hAnsi="Symbol"/>
          <w:sz w:val="32"/>
          <w:u w:val="single"/>
        </w:rPr>
        <w:t></w:t>
      </w:r>
      <w:r>
        <w:rPr>
          <w:rFonts w:ascii="Symbol" w:hAnsi="Symbol"/>
          <w:sz w:val="32"/>
          <w:u w:val="single"/>
        </w:rPr>
        <w:t></w:t>
      </w:r>
      <w:r>
        <w:rPr>
          <w:rFonts w:ascii="Symbol" w:hAnsi="Symbol"/>
          <w:sz w:val="32"/>
          <w:u w:val="single"/>
        </w:rPr>
        <w:t></w:t>
      </w:r>
      <w:r>
        <w:rPr>
          <w:rFonts w:ascii="Symbol" w:hAnsi="Symbol"/>
          <w:sz w:val="32"/>
        </w:rPr>
        <w:t></w:t>
      </w:r>
      <w:r>
        <w:rPr>
          <w:rFonts w:ascii="Symbol" w:hAnsi="Symbol"/>
          <w:sz w:val="32"/>
        </w:rPr>
        <w:t></w:t>
      </w:r>
      <w:r>
        <w:rPr>
          <w:rFonts w:ascii="Symbol" w:hAnsi="Symbol"/>
          <w:sz w:val="32"/>
        </w:rPr>
        <w:t></w:t>
      </w:r>
    </w:p>
    <w:p w:rsidR="00D20687" w:rsidRDefault="00572574">
      <w:pPr>
        <w:ind w:firstLine="2552"/>
        <w:rPr>
          <w:sz w:val="32"/>
        </w:rPr>
      </w:pPr>
      <w:r>
        <w:rPr>
          <w:sz w:val="32"/>
        </w:rPr>
        <w:t xml:space="preserve">         0,136 </w:t>
      </w:r>
    </w:p>
    <w:p w:rsidR="00D20687" w:rsidRDefault="00572574">
      <w:pPr>
        <w:rPr>
          <w:sz w:val="28"/>
        </w:rPr>
      </w:pPr>
      <w:r>
        <w:rPr>
          <w:sz w:val="28"/>
        </w:rPr>
        <w:t>2) значение показателя «P» без учета применения льготы:</w:t>
      </w:r>
    </w:p>
    <w:p w:rsidR="00D20687" w:rsidRDefault="00572574">
      <w:pPr>
        <w:ind w:firstLine="2552"/>
        <w:rPr>
          <w:rFonts w:ascii="Symbol" w:hAnsi="Symbol"/>
          <w:sz w:val="32"/>
        </w:rPr>
      </w:pPr>
      <w:proofErr w:type="spellStart"/>
      <w:r>
        <w:rPr>
          <w:i/>
          <w:sz w:val="38"/>
        </w:rPr>
        <w:t>P</w:t>
      </w:r>
      <w:r>
        <w:rPr>
          <w:rFonts w:ascii="Times New Roman,Italic" w:hAnsi="Times New Roman,Italic"/>
          <w:i/>
          <w:sz w:val="22"/>
        </w:rPr>
        <w:t>баз</w:t>
      </w:r>
      <w:proofErr w:type="spellEnd"/>
      <w:r>
        <w:rPr>
          <w:rFonts w:ascii="Symbol" w:hAnsi="Symbol"/>
          <w:sz w:val="32"/>
        </w:rPr>
        <w:t></w:t>
      </w:r>
      <w:r>
        <w:rPr>
          <w:rFonts w:ascii="Symbol" w:hAnsi="Symbol"/>
          <w:sz w:val="32"/>
        </w:rPr>
        <w:t></w:t>
      </w:r>
      <w:r>
        <w:rPr>
          <w:rFonts w:ascii="Symbol" w:hAnsi="Symbol"/>
          <w:sz w:val="32"/>
        </w:rPr>
        <w:t></w:t>
      </w:r>
      <w:r>
        <w:rPr>
          <w:rFonts w:ascii="Symbol" w:hAnsi="Symbol"/>
          <w:sz w:val="32"/>
          <w:u w:val="single"/>
        </w:rPr>
        <w:t></w:t>
      </w:r>
      <w:r>
        <w:rPr>
          <w:rFonts w:ascii="Symbol" w:hAnsi="Symbol"/>
          <w:sz w:val="32"/>
          <w:u w:val="single"/>
        </w:rPr>
        <w:t></w:t>
      </w:r>
      <w:r>
        <w:rPr>
          <w:rFonts w:ascii="Symbol" w:hAnsi="Symbol"/>
          <w:sz w:val="32"/>
          <w:u w:val="single"/>
        </w:rPr>
        <w:t></w:t>
      </w:r>
      <w:r>
        <w:rPr>
          <w:rFonts w:ascii="Symbol" w:hAnsi="Symbol"/>
          <w:sz w:val="32"/>
          <w:u w:val="single"/>
        </w:rPr>
        <w:t></w:t>
      </w:r>
      <w:r>
        <w:rPr>
          <w:rFonts w:ascii="Symbol" w:hAnsi="Symbol"/>
          <w:sz w:val="32"/>
          <w:u w:val="single"/>
        </w:rPr>
        <w:t></w:t>
      </w:r>
      <w:r>
        <w:rPr>
          <w:rFonts w:ascii="Symbol" w:hAnsi="Symbol"/>
          <w:sz w:val="32"/>
          <w:u w:val="single"/>
        </w:rPr>
        <w:t></w:t>
      </w:r>
      <w:r>
        <w:rPr>
          <w:rFonts w:ascii="Symbol" w:hAnsi="Symbol"/>
          <w:sz w:val="32"/>
        </w:rPr>
        <w:t></w:t>
      </w:r>
      <w:r>
        <w:rPr>
          <w:rFonts w:ascii="Symbol" w:hAnsi="Symbol"/>
          <w:sz w:val="32"/>
        </w:rPr>
        <w:t></w:t>
      </w:r>
      <w:r>
        <w:rPr>
          <w:rFonts w:ascii="Symbol" w:hAnsi="Symbol"/>
          <w:sz w:val="32"/>
        </w:rPr>
        <w:t></w:t>
      </w:r>
    </w:p>
    <w:p w:rsidR="00D20687" w:rsidRDefault="00572574">
      <w:pPr>
        <w:ind w:firstLine="2552"/>
        <w:rPr>
          <w:sz w:val="32"/>
        </w:rPr>
      </w:pPr>
      <w:r>
        <w:rPr>
          <w:sz w:val="32"/>
        </w:rPr>
        <w:t xml:space="preserve">           0,136</w:t>
      </w:r>
    </w:p>
    <w:p w:rsidR="00D20687" w:rsidRDefault="00D20687">
      <w:pPr>
        <w:rPr>
          <w:sz w:val="28"/>
        </w:rPr>
      </w:pPr>
    </w:p>
    <w:p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Оценка вклада налоговой льготы в изменение значения показателя достижения целей социально-экономической политики Новобессергеневского сельского поселения равна 0 и не принимает отрицательных значений.</w:t>
      </w:r>
    </w:p>
    <w:p w:rsidR="00D20687" w:rsidRDefault="00572574">
      <w:pPr>
        <w:ind w:firstLine="993"/>
        <w:jc w:val="both"/>
        <w:rPr>
          <w:sz w:val="28"/>
        </w:rPr>
      </w:pPr>
      <w:r>
        <w:rPr>
          <w:sz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Новобессергеневского сельского поселения, его эффективность определяется социальной значимостью.</w:t>
      </w:r>
    </w:p>
    <w:p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lastRenderedPageBreak/>
        <w:t>В связи с тем, что при предоставлении налоговых льгот по земельному налогу социально незащищенным группам населения Новобессергеневского сельского поселения альтернативные механизмы достижения целей отсутствуют, бюджетная эффективность налогового расхода (</w:t>
      </w:r>
      <w:proofErr w:type="spellStart"/>
      <w:r>
        <w:rPr>
          <w:sz w:val="28"/>
        </w:rPr>
        <w:t>B</w:t>
      </w:r>
      <w:r>
        <w:rPr>
          <w:sz w:val="18"/>
        </w:rPr>
        <w:t>j</w:t>
      </w:r>
      <w:proofErr w:type="spellEnd"/>
      <w:r>
        <w:rPr>
          <w:sz w:val="28"/>
        </w:rPr>
        <w:t>) рассчитывается по формуле:</w:t>
      </w:r>
    </w:p>
    <w:p w:rsidR="00D20687" w:rsidRDefault="00D20687">
      <w:pPr>
        <w:jc w:val="both"/>
        <w:rPr>
          <w:sz w:val="28"/>
        </w:rPr>
      </w:pPr>
    </w:p>
    <w:p w:rsidR="00D20687" w:rsidRDefault="00572574">
      <w:pPr>
        <w:jc w:val="center"/>
        <w:rPr>
          <w:i/>
          <w:sz w:val="18"/>
        </w:rPr>
      </w:pPr>
      <w:r>
        <w:rPr>
          <w:i/>
          <w:sz w:val="32"/>
        </w:rPr>
        <w:t>B</w:t>
      </w:r>
      <w:r>
        <w:rPr>
          <w:i/>
          <w:sz w:val="18"/>
        </w:rPr>
        <w:t xml:space="preserve"> j</w:t>
      </w:r>
      <w:r>
        <w:rPr>
          <w:rFonts w:ascii="Symbol" w:hAnsi="Symbol"/>
          <w:sz w:val="32"/>
        </w:rPr>
        <w:t></w:t>
      </w:r>
      <w:r>
        <w:rPr>
          <w:i/>
          <w:sz w:val="32"/>
        </w:rPr>
        <w:t xml:space="preserve"> </w:t>
      </w:r>
      <w:r>
        <w:rPr>
          <w:sz w:val="32"/>
          <w:u w:val="single"/>
        </w:rPr>
        <w:t>N</w:t>
      </w:r>
      <w:r>
        <w:rPr>
          <w:sz w:val="18"/>
          <w:u w:val="single"/>
        </w:rPr>
        <w:t xml:space="preserve"> j</w:t>
      </w:r>
      <w:r>
        <w:rPr>
          <w:i/>
          <w:sz w:val="18"/>
        </w:rPr>
        <w:t xml:space="preserve"> </w:t>
      </w:r>
      <w:r>
        <w:rPr>
          <w:rFonts w:ascii="Symbol" w:hAnsi="Symbol"/>
          <w:sz w:val="32"/>
        </w:rPr>
        <w:t></w:t>
      </w:r>
      <w:r>
        <w:rPr>
          <w:rFonts w:ascii="Symbol" w:hAnsi="Symbol"/>
          <w:sz w:val="32"/>
        </w:rPr>
        <w:t></w:t>
      </w:r>
      <w:r>
        <w:rPr>
          <w:rFonts w:ascii="Symbol" w:hAnsi="Symbol"/>
          <w:sz w:val="32"/>
        </w:rPr>
        <w:t></w:t>
      </w:r>
      <w:r>
        <w:rPr>
          <w:rFonts w:ascii="Symbol" w:hAnsi="Symbol"/>
          <w:sz w:val="32"/>
        </w:rPr>
        <w:t></w:t>
      </w:r>
    </w:p>
    <w:p w:rsidR="00D20687" w:rsidRDefault="00572574">
      <w:pPr>
        <w:jc w:val="center"/>
        <w:rPr>
          <w:i/>
          <w:sz w:val="18"/>
        </w:rPr>
      </w:pPr>
      <w:r>
        <w:rPr>
          <w:i/>
          <w:sz w:val="32"/>
        </w:rPr>
        <w:t>N</w:t>
      </w:r>
      <w:r>
        <w:rPr>
          <w:i/>
          <w:sz w:val="18"/>
        </w:rPr>
        <w:t xml:space="preserve"> j </w:t>
      </w:r>
      <w:r>
        <w:rPr>
          <w:rFonts w:ascii="Symbol" w:hAnsi="Symbol"/>
          <w:sz w:val="32"/>
        </w:rPr>
        <w:t></w:t>
      </w:r>
      <w:r>
        <w:rPr>
          <w:rFonts w:ascii="Symbol" w:hAnsi="Symbol"/>
          <w:sz w:val="32"/>
        </w:rPr>
        <w:t></w:t>
      </w:r>
    </w:p>
    <w:p w:rsidR="00D20687" w:rsidRDefault="00572574">
      <w:pPr>
        <w:ind w:firstLine="1134"/>
        <w:rPr>
          <w:sz w:val="28"/>
        </w:rPr>
      </w:pPr>
      <w:r>
        <w:rPr>
          <w:sz w:val="28"/>
        </w:rPr>
        <w:t xml:space="preserve">Показатель эффективности </w:t>
      </w:r>
      <w:proofErr w:type="spellStart"/>
      <w:r>
        <w:rPr>
          <w:sz w:val="28"/>
        </w:rPr>
        <w:t>B</w:t>
      </w:r>
      <w:r>
        <w:rPr>
          <w:sz w:val="18"/>
        </w:rPr>
        <w:t>j</w:t>
      </w:r>
      <w:proofErr w:type="spellEnd"/>
      <w:r>
        <w:rPr>
          <w:sz w:val="18"/>
        </w:rPr>
        <w:t xml:space="preserve"> </w:t>
      </w:r>
      <w:r>
        <w:rPr>
          <w:sz w:val="28"/>
        </w:rPr>
        <w:t>принимает положительное значение и</w:t>
      </w:r>
    </w:p>
    <w:p w:rsidR="00D20687" w:rsidRDefault="00572574">
      <w:pPr>
        <w:rPr>
          <w:sz w:val="28"/>
        </w:rPr>
      </w:pPr>
      <w:r>
        <w:rPr>
          <w:sz w:val="28"/>
        </w:rPr>
        <w:t>равен 1, следовательно, налоговый расход является эффективным.</w:t>
      </w:r>
    </w:p>
    <w:p w:rsidR="00D20687" w:rsidRDefault="00D20687">
      <w:pPr>
        <w:rPr>
          <w:sz w:val="28"/>
        </w:rPr>
      </w:pPr>
    </w:p>
    <w:p w:rsidR="00D20687" w:rsidRDefault="00D20687">
      <w:pPr>
        <w:ind w:firstLine="993"/>
        <w:jc w:val="center"/>
        <w:rPr>
          <w:rFonts w:cs="Times New Roman"/>
          <w:bCs/>
          <w:iCs/>
          <w:sz w:val="28"/>
        </w:rPr>
      </w:pPr>
    </w:p>
    <w:p w:rsidR="00D20687" w:rsidRDefault="00572574">
      <w:pPr>
        <w:ind w:firstLine="993"/>
        <w:jc w:val="center"/>
        <w:rPr>
          <w:rFonts w:cs="Times New Roman"/>
          <w:bCs/>
          <w:iCs/>
          <w:sz w:val="28"/>
        </w:rPr>
      </w:pPr>
      <w:r>
        <w:rPr>
          <w:rFonts w:cs="Times New Roman"/>
          <w:bCs/>
          <w:iCs/>
          <w:sz w:val="28"/>
        </w:rPr>
        <w:t>Вывод:</w:t>
      </w:r>
    </w:p>
    <w:p w:rsidR="00D20687" w:rsidRDefault="00D20687">
      <w:pPr>
        <w:ind w:firstLine="993"/>
        <w:jc w:val="center"/>
        <w:rPr>
          <w:rFonts w:cs="Times New Roman"/>
          <w:bCs/>
          <w:iCs/>
          <w:sz w:val="28"/>
        </w:rPr>
      </w:pPr>
    </w:p>
    <w:p w:rsidR="00D20687" w:rsidRDefault="00572574">
      <w:pPr>
        <w:ind w:firstLine="993"/>
        <w:rPr>
          <w:rFonts w:cs="Times New Roman"/>
          <w:bCs/>
          <w:iCs/>
          <w:sz w:val="28"/>
        </w:rPr>
      </w:pPr>
      <w:r>
        <w:rPr>
          <w:rFonts w:cs="Times New Roman"/>
          <w:bCs/>
          <w:iCs/>
          <w:sz w:val="28"/>
        </w:rPr>
        <w:t xml:space="preserve">В связи с тем, </w:t>
      </w:r>
      <w:bookmarkStart w:id="7" w:name="_GoBack"/>
      <w:bookmarkEnd w:id="7"/>
      <w:r>
        <w:rPr>
          <w:rFonts w:cs="Times New Roman"/>
          <w:bCs/>
          <w:iCs/>
          <w:sz w:val="28"/>
        </w:rPr>
        <w:t>что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Новобессергеневского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Новобессергеневского сельского поселения и имеет положительную бюджетную эффективность, его действие в 2024 году признано эффективным.</w:t>
      </w:r>
    </w:p>
    <w:p w:rsidR="00D20687" w:rsidRDefault="00D20687">
      <w:pPr>
        <w:rPr>
          <w:rFonts w:cs="Times New Roman"/>
          <w:bCs/>
          <w:iCs/>
          <w:sz w:val="28"/>
        </w:rPr>
      </w:pPr>
    </w:p>
    <w:p w:rsidR="00D20687" w:rsidRDefault="00572574">
      <w:pPr>
        <w:ind w:firstLine="993"/>
        <w:rPr>
          <w:i/>
          <w:sz w:val="28"/>
        </w:rPr>
      </w:pPr>
      <w:r>
        <w:rPr>
          <w:rFonts w:cs="Times New Roman"/>
          <w:bCs/>
          <w:iCs/>
          <w:sz w:val="28"/>
        </w:rPr>
        <w:t xml:space="preserve">Исходя из результатов проведённой оценки эффективности налоговых расходов Новобессергеневского сельского поселения, предоставляемых отдельным категориям граждан, в виде полного </w:t>
      </w:r>
      <w:r>
        <w:rPr>
          <w:sz w:val="28"/>
        </w:rPr>
        <w:t>освобождения от уплаты земельного налога, указанные налоговые расходы признаются эффективными и не требующими отмены</w:t>
      </w:r>
      <w:r>
        <w:rPr>
          <w:i/>
          <w:sz w:val="28"/>
        </w:rPr>
        <w:t>.</w:t>
      </w: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ind w:firstLine="993"/>
        <w:rPr>
          <w:i/>
          <w:sz w:val="28"/>
        </w:rPr>
      </w:pPr>
    </w:p>
    <w:p w:rsidR="00D20687" w:rsidRDefault="00D20687">
      <w:pPr>
        <w:sectPr w:rsidR="00D20687">
          <w:footerReference w:type="default" r:id="rId7"/>
          <w:pgSz w:w="11906" w:h="16838"/>
          <w:pgMar w:top="624" w:right="720" w:bottom="426" w:left="720" w:header="142" w:footer="0" w:gutter="0"/>
          <w:pgNumType w:start="0"/>
          <w:cols w:space="720"/>
        </w:sectPr>
      </w:pPr>
    </w:p>
    <w:p w:rsidR="00D20687" w:rsidRDefault="00572574">
      <w:pPr>
        <w:ind w:left="10773"/>
        <w:jc w:val="center"/>
      </w:pPr>
      <w:r>
        <w:rPr>
          <w:sz w:val="28"/>
        </w:rPr>
        <w:lastRenderedPageBreak/>
        <w:t>Приложение</w:t>
      </w:r>
    </w:p>
    <w:p w:rsidR="00D20687" w:rsidRDefault="00D20687">
      <w:pPr>
        <w:rPr>
          <w:sz w:val="12"/>
        </w:rPr>
      </w:pPr>
    </w:p>
    <w:p w:rsidR="00D20687" w:rsidRDefault="00D20687">
      <w:pPr>
        <w:jc w:val="center"/>
        <w:rPr>
          <w:sz w:val="12"/>
        </w:rPr>
      </w:pPr>
    </w:p>
    <w:p w:rsidR="00D20687" w:rsidRDefault="00572574">
      <w:pPr>
        <w:jc w:val="center"/>
      </w:pPr>
      <w:r>
        <w:t>Результаты оценки эффективности налоговых расходов за 2023 год</w:t>
      </w:r>
    </w:p>
    <w:p w:rsidR="00D20687" w:rsidRDefault="00D20687">
      <w:pPr>
        <w:jc w:val="center"/>
        <w:rPr>
          <w:sz w:val="14"/>
        </w:rPr>
      </w:pPr>
    </w:p>
    <w:p w:rsidR="00D20687" w:rsidRDefault="00572574">
      <w:pPr>
        <w:pStyle w:val="af0"/>
        <w:numPr>
          <w:ilvl w:val="0"/>
          <w:numId w:val="2"/>
        </w:numPr>
        <w:jc w:val="left"/>
      </w:pPr>
      <w:r>
        <w:rPr>
          <w:rFonts w:ascii="Times New Roman" w:hAnsi="Times New Roman"/>
        </w:rPr>
        <w:t>Оценка целесообразности налогового расхода</w:t>
      </w:r>
    </w:p>
    <w:p w:rsidR="00D20687" w:rsidRDefault="00D20687">
      <w:pPr>
        <w:pStyle w:val="af0"/>
        <w:ind w:left="5747"/>
        <w:rPr>
          <w:rFonts w:ascii="Times New Roman" w:hAnsi="Times New Roman"/>
          <w:sz w:val="16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45"/>
        <w:gridCol w:w="3011"/>
        <w:gridCol w:w="2363"/>
        <w:gridCol w:w="3692"/>
        <w:gridCol w:w="3855"/>
        <w:gridCol w:w="2381"/>
      </w:tblGrid>
      <w:tr w:rsidR="00D20687">
        <w:trPr>
          <w:trHeight w:val="316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№ п.п.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Наименование налогового расхода Новобессергеневского сельского поселения/ реквизиты нормативного правового акта Новобессергеневского сельского поселения, устанавливающего налоговый расход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Критерии целесообразности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  <w:color w:val="222222"/>
              </w:rPr>
            </w:pPr>
            <w:r>
              <w:rPr>
                <w:rFonts w:cs="Times New Roman"/>
                <w:color w:val="222222"/>
              </w:rPr>
              <w:t>Оценка результативности налогового расхода (</w:t>
            </w:r>
            <w:proofErr w:type="spellStart"/>
            <w:r>
              <w:rPr>
                <w:rFonts w:cs="Times New Roman"/>
                <w:color w:val="222222"/>
              </w:rPr>
              <w:t>целесообра</w:t>
            </w:r>
            <w:proofErr w:type="spellEnd"/>
          </w:p>
          <w:p w:rsidR="00D20687" w:rsidRDefault="0057257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color w:val="222222"/>
              </w:rPr>
              <w:t>зен</w:t>
            </w:r>
            <w:proofErr w:type="spellEnd"/>
            <w:r>
              <w:rPr>
                <w:rFonts w:cs="Times New Roman"/>
                <w:color w:val="222222"/>
              </w:rPr>
              <w:t>/нецелесообразен)</w:t>
            </w:r>
          </w:p>
        </w:tc>
      </w:tr>
      <w:tr w:rsidR="00D20687">
        <w:trPr>
          <w:trHeight w:val="1931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/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/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Соответствие налогового расхода Новобессергеневского сельского поселения целям муниципальной программы Новобессергеневского сельского поселения (соответствует/не соответствует)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/>
        </w:tc>
      </w:tr>
      <w:tr w:rsidR="00D20687">
        <w:trPr>
          <w:trHeight w:val="2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ind w:left="-6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ind w:left="-61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D2068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r>
              <w:t xml:space="preserve">Пункт 4 решения Собрания депутатов </w:t>
            </w:r>
            <w:r>
              <w:rPr>
                <w:color w:val="222222"/>
              </w:rPr>
              <w:t>Новобессергеневского</w:t>
            </w:r>
            <w:r>
              <w:t xml:space="preserve"> сельского поселения от 25.11.2022г. № 61 «Об установлении земельного налога»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pStyle w:val="21"/>
              <w:ind w:left="0" w:hanging="107"/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действий;</w:t>
            </w:r>
          </w:p>
          <w:p w:rsidR="00D20687" w:rsidRDefault="00572574">
            <w:pPr>
              <w:ind w:left="-12" w:right="29" w:firstLine="12"/>
              <w:jc w:val="both"/>
            </w:pPr>
            <w:r>
              <w:rPr>
                <w:sz w:val="16"/>
              </w:rPr>
              <w:t xml:space="preserve">2.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</w:t>
            </w:r>
            <w:r>
              <w:rPr>
                <w:sz w:val="16"/>
              </w:rPr>
              <w:lastRenderedPageBreak/>
              <w:t>воздействию вследствие ядерных испытаний на Семипалатинском полигоне»;</w:t>
            </w:r>
          </w:p>
          <w:p w:rsidR="00D20687" w:rsidRDefault="00572574">
            <w:pPr>
              <w:pStyle w:val="21"/>
              <w:ind w:left="-12" w:hanging="68"/>
            </w:pPr>
            <w:r>
              <w:rPr>
                <w:sz w:val="16"/>
              </w:rPr>
              <w:t>3.Несовершеннолетние дети-сироты и дети, оставшиеся без попечения родителей, в отношении имущества, перешедшего в их собственность в порядке наследования;</w:t>
            </w:r>
          </w:p>
          <w:p w:rsidR="00D20687" w:rsidRDefault="00572574">
            <w:pPr>
              <w:pStyle w:val="21"/>
              <w:ind w:left="567" w:hanging="639"/>
            </w:pPr>
            <w:r>
              <w:rPr>
                <w:sz w:val="16"/>
              </w:rPr>
              <w:t>4.Инвалиды с детства;</w:t>
            </w:r>
          </w:p>
          <w:p w:rsidR="00D20687" w:rsidRDefault="00572574">
            <w:pPr>
              <w:pStyle w:val="21"/>
              <w:ind w:left="0" w:hanging="72"/>
            </w:pPr>
            <w:r>
              <w:rPr>
                <w:sz w:val="16"/>
              </w:rPr>
              <w:t>5. Граждане Российской Федерации, проживающие на территории Ростовской области в течение не менее  чем 5 лет, имеющие трех и более несовершеннолетних детей и совместно проживающие с ними,  а также граждане, имеющие усыновленных (удочеренных) под опекой или попечительством детей, при условии воспитания этих детей не менее 3-лет, получившие земельные участки в соответствии с Областным Законом от 22.07.2003г. №19-ЗС « О регулировании земельных отношений в Ростовской области»;</w:t>
            </w:r>
          </w:p>
          <w:p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>6.Родители, опекунов и усыновителей детей-инвалидов;</w:t>
            </w:r>
          </w:p>
          <w:p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>7. Граждане, призванные на военную службу по мобилизации в Вооруженные Силы российской Федерации, а так же их супруга (супруг), несовершеннолетних детей, родителей (усыновителей).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lastRenderedPageBreak/>
              <w:t>нет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0,136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ind w:left="601" w:hanging="1276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целесообразен</w:t>
            </w:r>
          </w:p>
        </w:tc>
      </w:tr>
    </w:tbl>
    <w:p w:rsidR="00D20687" w:rsidRDefault="00D20687">
      <w:pPr>
        <w:pStyle w:val="af0"/>
        <w:ind w:left="5747"/>
        <w:rPr>
          <w:sz w:val="16"/>
        </w:rPr>
      </w:pPr>
    </w:p>
    <w:p w:rsidR="00D20687" w:rsidRDefault="00572574">
      <w:pPr>
        <w:pStyle w:val="af0"/>
        <w:numPr>
          <w:ilvl w:val="0"/>
          <w:numId w:val="2"/>
        </w:numPr>
        <w:jc w:val="left"/>
      </w:pPr>
      <w:r>
        <w:rPr>
          <w:rFonts w:ascii="Times New Roman" w:hAnsi="Times New Roman"/>
        </w:rPr>
        <w:t>Оценка результативности налогового расхода</w:t>
      </w:r>
    </w:p>
    <w:p w:rsidR="00D20687" w:rsidRDefault="00D20687">
      <w:pPr>
        <w:ind w:left="5387"/>
        <w:rPr>
          <w:sz w:val="16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16"/>
        <w:gridCol w:w="3337"/>
        <w:gridCol w:w="2657"/>
        <w:gridCol w:w="1626"/>
        <w:gridCol w:w="1624"/>
        <w:gridCol w:w="1923"/>
        <w:gridCol w:w="1931"/>
        <w:gridCol w:w="2234"/>
      </w:tblGrid>
      <w:tr w:rsidR="00D2068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№ п.п.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 xml:space="preserve">Наименование налогового расхода Новобессергеневского сельского поселения/ реквизиты нормативного правового акта Новобессергеневского сельского поселения, </w:t>
            </w:r>
            <w:r>
              <w:rPr>
                <w:rFonts w:cs="Times New Roman"/>
                <w:color w:val="222222"/>
              </w:rPr>
              <w:lastRenderedPageBreak/>
              <w:t>устанавливающего налоговый расход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ind w:left="-109" w:right="-109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lastRenderedPageBreak/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 xml:space="preserve">Наименование целевого показателя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Значение планового целевого показателя</w:t>
            </w:r>
          </w:p>
          <w:p w:rsidR="00D20687" w:rsidRDefault="00D20687">
            <w:pPr>
              <w:jc w:val="center"/>
              <w:rPr>
                <w:rFonts w:cs="Times New Roman"/>
                <w:color w:val="2222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Значение фактического целевого показателя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Коэффициент результативности налогового расхода (гр.5/гр.4)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Оценка результативности налогового расхода (результативен/нерезультативен) *</w:t>
            </w:r>
          </w:p>
        </w:tc>
      </w:tr>
      <w:tr w:rsidR="00D20687">
        <w:trPr>
          <w:trHeight w:val="3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lastRenderedPageBreak/>
              <w:t>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ind w:left="-6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7</w:t>
            </w:r>
          </w:p>
        </w:tc>
      </w:tr>
      <w:tr w:rsidR="00D2068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r>
              <w:t xml:space="preserve">Пункт 4 решения Собрания депутатов </w:t>
            </w:r>
            <w:r>
              <w:rPr>
                <w:color w:val="222222"/>
              </w:rPr>
              <w:t>Новобессергеневского</w:t>
            </w:r>
            <w:r>
              <w:t xml:space="preserve"> сельского поселения от 25.11.2022г. № 61  «Об установлении земельного налога»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pStyle w:val="21"/>
              <w:ind w:left="0" w:hanging="107"/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действий;</w:t>
            </w:r>
          </w:p>
          <w:p w:rsidR="00D20687" w:rsidRDefault="00572574">
            <w:pPr>
              <w:ind w:left="-12" w:right="29" w:firstLine="12"/>
              <w:jc w:val="both"/>
            </w:pPr>
            <w:r>
              <w:rPr>
                <w:sz w:val="16"/>
              </w:rPr>
              <w:t>2.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D20687" w:rsidRDefault="00572574">
            <w:pPr>
              <w:pStyle w:val="21"/>
              <w:ind w:left="-12" w:hanging="68"/>
            </w:pPr>
            <w:r>
              <w:rPr>
                <w:sz w:val="16"/>
              </w:rPr>
              <w:t>3.Несовершеннолетние дети-сироты и дети, оставшиеся без попечения родителей, в отношении имущества, перешедшего в их собственность в порядке наследования;</w:t>
            </w:r>
          </w:p>
          <w:p w:rsidR="00D20687" w:rsidRDefault="00572574">
            <w:pPr>
              <w:pStyle w:val="21"/>
              <w:ind w:left="567" w:hanging="639"/>
            </w:pPr>
            <w:r>
              <w:rPr>
                <w:sz w:val="16"/>
              </w:rPr>
              <w:t>4.Инвалиды с детства;</w:t>
            </w:r>
          </w:p>
          <w:p w:rsidR="00D20687" w:rsidRDefault="00572574">
            <w:pPr>
              <w:pStyle w:val="21"/>
              <w:ind w:left="0" w:hanging="72"/>
            </w:pPr>
            <w:r>
              <w:rPr>
                <w:sz w:val="16"/>
              </w:rPr>
              <w:t xml:space="preserve">5. Граждане Российской Федерации, проживающие на территории Ростовской области в течение не менее  чем 5 лет, имеющие трех и более несовершеннолетних детей и совместно проживающие с ними,  а также граждане, имеющие усыновленных (удочеренных) под опекой или попечительством детей, при условии воспитания этих детей не менее 3-лет, получившие земельные участки в </w:t>
            </w:r>
            <w:r>
              <w:rPr>
                <w:sz w:val="16"/>
              </w:rPr>
              <w:lastRenderedPageBreak/>
              <w:t>соответствии с Областным Законом от 22.07.2003г. №19-ЗС « О регулировании земельных отношений в Ростовской области»;</w:t>
            </w:r>
          </w:p>
          <w:p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>6.Родители, опекунов и усыновителей детей-инвалидов;</w:t>
            </w:r>
          </w:p>
          <w:p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>7. Граждане, призванные на военную службу по мобилизации в Вооруженные Силы российской Федерации, а так же их супруга (супруг), несовершеннолетних детей, родителей (усыновителей).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lastRenderedPageBreak/>
              <w:t>Повышение уровня доходов социально незащищен</w:t>
            </w:r>
          </w:p>
          <w:p w:rsidR="00D20687" w:rsidRDefault="00572574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групп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color w:val="C00000"/>
              </w:rPr>
            </w:pPr>
            <w:r>
              <w:rPr>
                <w:color w:val="auto"/>
              </w:rPr>
              <w:t>0,136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0,136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rFonts w:cs="Times New Roman"/>
                <w:color w:val="222222"/>
              </w:rPr>
              <w:t>результативен</w:t>
            </w:r>
          </w:p>
        </w:tc>
      </w:tr>
      <w:tr w:rsidR="00D2068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lastRenderedPageBreak/>
              <w:t>…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ind w:left="-61"/>
              <w:jc w:val="center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</w:tr>
    </w:tbl>
    <w:p w:rsidR="00D20687" w:rsidRDefault="00D20687">
      <w:pPr>
        <w:jc w:val="both"/>
        <w:rPr>
          <w:sz w:val="20"/>
        </w:rPr>
      </w:pPr>
    </w:p>
    <w:p w:rsidR="00D20687" w:rsidRDefault="00D20687">
      <w:pPr>
        <w:jc w:val="both"/>
        <w:rPr>
          <w:sz w:val="20"/>
        </w:rPr>
      </w:pPr>
    </w:p>
    <w:p w:rsidR="00D20687" w:rsidRDefault="00572574">
      <w:pPr>
        <w:pStyle w:val="af0"/>
        <w:ind w:left="5747"/>
        <w:jc w:val="left"/>
      </w:pPr>
      <w:r>
        <w:rPr>
          <w:rFonts w:ascii="Times New Roman" w:hAnsi="Times New Roman"/>
        </w:rPr>
        <w:t>3. Оценка эффективности налогового расхода</w:t>
      </w:r>
    </w:p>
    <w:p w:rsidR="00D20687" w:rsidRDefault="00D20687">
      <w:pPr>
        <w:jc w:val="center"/>
        <w:rPr>
          <w:sz w:val="20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703"/>
        <w:gridCol w:w="1936"/>
        <w:gridCol w:w="1911"/>
        <w:gridCol w:w="2144"/>
        <w:gridCol w:w="2143"/>
        <w:gridCol w:w="2794"/>
        <w:gridCol w:w="1931"/>
        <w:gridCol w:w="2386"/>
      </w:tblGrid>
      <w:tr w:rsidR="00D2068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№ п. п.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 xml:space="preserve">Наименование налогового расхода </w:t>
            </w:r>
            <w:r>
              <w:rPr>
                <w:color w:val="222222"/>
              </w:rPr>
              <w:t>Новобессергеневского</w:t>
            </w:r>
            <w:r>
              <w:t xml:space="preserve"> сельского поселения/ реквизиты нормативного правового акта </w:t>
            </w:r>
            <w:r>
              <w:rPr>
                <w:color w:val="222222"/>
              </w:rPr>
              <w:t>Новобессергеневского</w:t>
            </w:r>
            <w:r>
              <w:t xml:space="preserve"> сельского поселения, устанавливающего налоговый расход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Достижение критериев целесообразности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Достижение показателей результативности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 xml:space="preserve">Наличие или отсутствие альтернативных механизмов достижения целей муниципальной программы </w:t>
            </w:r>
            <w:r>
              <w:rPr>
                <w:color w:val="222222"/>
              </w:rPr>
              <w:t>Новобессергеневского</w:t>
            </w:r>
            <w:r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Оценка эффективности налогового расхода (эффективен/неэффективен) *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D2068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ind w:left="-6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rPr>
                <w:sz w:val="20"/>
              </w:rPr>
              <w:t>7</w:t>
            </w:r>
          </w:p>
        </w:tc>
      </w:tr>
      <w:tr w:rsidR="00D20687">
        <w:trPr>
          <w:trHeight w:val="2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r>
              <w:t xml:space="preserve">Пункт 4 решения Собрания депутатов </w:t>
            </w:r>
            <w:r>
              <w:rPr>
                <w:color w:val="222222"/>
              </w:rPr>
              <w:t>Новобессергеневского</w:t>
            </w:r>
            <w:r>
              <w:t xml:space="preserve"> сельского </w:t>
            </w:r>
            <w:r>
              <w:lastRenderedPageBreak/>
              <w:t>поселения от 25.11.2022г. № 61  «Об установлении земельного налога»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pStyle w:val="21"/>
              <w:ind w:left="0" w:hanging="107"/>
            </w:pPr>
            <w:r>
              <w:rPr>
                <w:sz w:val="16"/>
              </w:rPr>
              <w:lastRenderedPageBreak/>
              <w:t>1.Ветераны и инвалиды Великой Отечественной войны, а также ветераны и инвалиды боевых действий;</w:t>
            </w:r>
          </w:p>
          <w:p w:rsidR="00D20687" w:rsidRDefault="00572574">
            <w:pPr>
              <w:ind w:left="-12" w:right="29" w:firstLine="12"/>
              <w:jc w:val="both"/>
            </w:pPr>
            <w:r>
              <w:rPr>
                <w:sz w:val="16"/>
              </w:rPr>
              <w:t xml:space="preserve">2. Физические лица, имеющие право на получение социальной поддержки в соответствии с Законом Российской Федерации </w:t>
            </w:r>
            <w:r>
              <w:rPr>
                <w:sz w:val="16"/>
              </w:rPr>
              <w:lastRenderedPageBreak/>
              <w:t>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D20687" w:rsidRDefault="00572574">
            <w:pPr>
              <w:pStyle w:val="21"/>
              <w:ind w:left="-12" w:hanging="68"/>
            </w:pPr>
            <w:r>
              <w:rPr>
                <w:sz w:val="16"/>
              </w:rPr>
              <w:t>3.Несовершеннолетние дети-сироты и дети, оставшиеся без попечения родителей, в отношении имущества, перешедшего в их собственность в порядке наследования;</w:t>
            </w:r>
          </w:p>
          <w:p w:rsidR="00D20687" w:rsidRDefault="00572574">
            <w:pPr>
              <w:pStyle w:val="21"/>
              <w:ind w:left="567" w:hanging="639"/>
            </w:pPr>
            <w:r>
              <w:rPr>
                <w:sz w:val="16"/>
              </w:rPr>
              <w:t>4.Инвалиды с детства;</w:t>
            </w:r>
          </w:p>
          <w:p w:rsidR="00D20687" w:rsidRDefault="00572574">
            <w:pPr>
              <w:pStyle w:val="21"/>
              <w:ind w:left="0" w:hanging="72"/>
            </w:pPr>
            <w:r>
              <w:rPr>
                <w:sz w:val="16"/>
              </w:rPr>
              <w:t xml:space="preserve">5. Граждане Российской Федерации, проживающие на территории Ростовской области в течение не менее  чем 5 лет, имеющие трех и более несовершеннолетних детей и совместно проживающие с ними,  а также граждане, имеющие </w:t>
            </w:r>
            <w:r>
              <w:rPr>
                <w:sz w:val="16"/>
              </w:rPr>
              <w:lastRenderedPageBreak/>
              <w:t>усыновленных (удочеренных) под опекой или попечительством детей, при условии воспитания этих детей не менее 3-лет, получившие земельные участки в соответствии с Областным Законом от 22.07.2003г. №19-ЗС « О регулировании земельных отношений в Ростовской области»;</w:t>
            </w:r>
          </w:p>
          <w:p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>6.Родители, опекунов и усыновителей детей-инвалидов;</w:t>
            </w:r>
          </w:p>
          <w:p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>7. Граждане, призванные на военную службу по мобилизации в Вооруженные Силы российской Федерации, а так же их супруга (супруг), несовершеннолетних детей, родителей (усыновителей).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lastRenderedPageBreak/>
              <w:t>целесообразен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результативен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отсутствие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эффективен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t>сохранение налоговой льготы, обуславливающей налоговый расход</w:t>
            </w:r>
          </w:p>
        </w:tc>
      </w:tr>
      <w:tr w:rsidR="00D20687">
        <w:trPr>
          <w:trHeight w:val="2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572574">
            <w:pPr>
              <w:jc w:val="center"/>
            </w:pPr>
            <w:r>
              <w:lastRenderedPageBreak/>
              <w:t>…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87" w:rsidRDefault="00D20687">
            <w:pPr>
              <w:jc w:val="center"/>
            </w:pPr>
          </w:p>
        </w:tc>
      </w:tr>
    </w:tbl>
    <w:p w:rsidR="00D20687" w:rsidRDefault="00D20687">
      <w:pPr>
        <w:jc w:val="center"/>
      </w:pPr>
    </w:p>
    <w:p w:rsidR="00D20687" w:rsidRDefault="00572574">
      <w:r>
        <w:t xml:space="preserve"> </w:t>
      </w:r>
    </w:p>
    <w:p w:rsidR="00D20687" w:rsidRDefault="00572574">
      <w:r>
        <w:t>* Примечание: при значении коэффициента результативности от 0,5 и более    налоговый расход признается результативным, при значении коэффициента результативности от 0,5 и менее налоговый расход   признается нерезультативным.</w:t>
      </w:r>
    </w:p>
    <w:p w:rsidR="00D20687" w:rsidRDefault="00D20687">
      <w:pPr>
        <w:sectPr w:rsidR="00D20687">
          <w:footerReference w:type="default" r:id="rId8"/>
          <w:pgSz w:w="16838" w:h="11906" w:orient="landscape"/>
          <w:pgMar w:top="720" w:right="624" w:bottom="720" w:left="425" w:header="142" w:footer="0" w:gutter="0"/>
          <w:pgNumType w:start="0"/>
          <w:cols w:space="720"/>
        </w:sectPr>
      </w:pPr>
    </w:p>
    <w:p w:rsidR="00D20687" w:rsidRDefault="00D20687">
      <w:pPr>
        <w:ind w:firstLine="993"/>
        <w:rPr>
          <w:i/>
          <w:sz w:val="28"/>
        </w:rPr>
      </w:pPr>
    </w:p>
    <w:sectPr w:rsidR="00D20687" w:rsidSect="00CD6C3C">
      <w:footerReference w:type="default" r:id="rId9"/>
      <w:pgSz w:w="11906" w:h="16838"/>
      <w:pgMar w:top="624" w:right="720" w:bottom="426" w:left="720" w:header="142" w:footer="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29" w:rsidRDefault="00820629">
      <w:r>
        <w:separator/>
      </w:r>
    </w:p>
  </w:endnote>
  <w:endnote w:type="continuationSeparator" w:id="0">
    <w:p w:rsidR="00820629" w:rsidRDefault="00820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87" w:rsidRDefault="001D786F">
    <w:pPr>
      <w:framePr w:wrap="around" w:vAnchor="text" w:hAnchor="margin" w:xAlign="right" w:y="1"/>
    </w:pPr>
    <w:r>
      <w:fldChar w:fldCharType="begin"/>
    </w:r>
    <w:r w:rsidR="00572574">
      <w:instrText xml:space="preserve">PAGE </w:instrText>
    </w:r>
    <w:r>
      <w:fldChar w:fldCharType="separate"/>
    </w:r>
    <w:r w:rsidR="00E22FED">
      <w:rPr>
        <w:noProof/>
      </w:rPr>
      <w:t>0</w:t>
    </w:r>
    <w:r>
      <w:fldChar w:fldCharType="end"/>
    </w:r>
  </w:p>
  <w:p w:rsidR="00D20687" w:rsidRDefault="00D20687">
    <w:pPr>
      <w:pStyle w:val="ab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87" w:rsidRDefault="001D786F">
    <w:pPr>
      <w:framePr w:wrap="around" w:vAnchor="text" w:hAnchor="margin" w:xAlign="right" w:y="1"/>
    </w:pPr>
    <w:r>
      <w:fldChar w:fldCharType="begin"/>
    </w:r>
    <w:r w:rsidR="00572574">
      <w:instrText xml:space="preserve">PAGE </w:instrText>
    </w:r>
    <w:r>
      <w:fldChar w:fldCharType="separate"/>
    </w:r>
    <w:r w:rsidR="003C6ABD">
      <w:rPr>
        <w:noProof/>
      </w:rPr>
      <w:t>5</w:t>
    </w:r>
    <w:r>
      <w:fldChar w:fldCharType="end"/>
    </w:r>
  </w:p>
  <w:p w:rsidR="00D20687" w:rsidRDefault="00D20687">
    <w:pPr>
      <w:pStyle w:val="ab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87" w:rsidRDefault="001D786F">
    <w:pPr>
      <w:framePr w:wrap="around" w:vAnchor="text" w:hAnchor="margin" w:xAlign="right" w:y="1"/>
    </w:pPr>
    <w:r>
      <w:fldChar w:fldCharType="begin"/>
    </w:r>
    <w:r w:rsidR="00572574">
      <w:instrText xml:space="preserve">PAGE </w:instrText>
    </w:r>
    <w:r>
      <w:fldChar w:fldCharType="separate"/>
    </w:r>
    <w:r w:rsidR="003C6ABD">
      <w:rPr>
        <w:noProof/>
      </w:rPr>
      <w:t>0</w:t>
    </w:r>
    <w:r>
      <w:fldChar w:fldCharType="end"/>
    </w:r>
  </w:p>
  <w:p w:rsidR="00D20687" w:rsidRDefault="00D20687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29" w:rsidRDefault="00820629">
      <w:r>
        <w:separator/>
      </w:r>
    </w:p>
  </w:footnote>
  <w:footnote w:type="continuationSeparator" w:id="0">
    <w:p w:rsidR="00820629" w:rsidRDefault="00820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3D62ECE"/>
    <w:multiLevelType w:val="singleLevel"/>
    <w:tmpl w:val="03D62ECE"/>
    <w:lvl w:ilvl="0">
      <w:start w:val="1"/>
      <w:numFmt w:val="decimal"/>
      <w:lvlText w:val="%1."/>
      <w:lvlJc w:val="left"/>
      <w:pPr>
        <w:tabs>
          <w:tab w:val="left" w:pos="0"/>
        </w:tabs>
        <w:ind w:left="574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0687"/>
    <w:rsid w:val="00024DA3"/>
    <w:rsid w:val="001D496A"/>
    <w:rsid w:val="001D786F"/>
    <w:rsid w:val="00211BB4"/>
    <w:rsid w:val="002536AB"/>
    <w:rsid w:val="00300238"/>
    <w:rsid w:val="003C6ABD"/>
    <w:rsid w:val="0048087D"/>
    <w:rsid w:val="00490CCE"/>
    <w:rsid w:val="00572574"/>
    <w:rsid w:val="00820629"/>
    <w:rsid w:val="0091390E"/>
    <w:rsid w:val="009B4197"/>
    <w:rsid w:val="00CB182C"/>
    <w:rsid w:val="00CD6C3C"/>
    <w:rsid w:val="00D20687"/>
    <w:rsid w:val="00E22FED"/>
    <w:rsid w:val="54C91BAE"/>
    <w:rsid w:val="61721520"/>
    <w:rsid w:val="79472016"/>
    <w:rsid w:val="7AB2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Revision" w:semiHidden="1"/>
    <w:lsdException w:name="List Paragraph" w:uiPriority="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C3C"/>
    <w:rPr>
      <w:color w:val="000000"/>
      <w:sz w:val="24"/>
    </w:rPr>
  </w:style>
  <w:style w:type="paragraph" w:styleId="1">
    <w:name w:val="heading 1"/>
    <w:basedOn w:val="a"/>
    <w:next w:val="a"/>
    <w:uiPriority w:val="9"/>
    <w:qFormat/>
    <w:rsid w:val="00CD6C3C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CD6C3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uiPriority w:val="9"/>
    <w:qFormat/>
    <w:rsid w:val="00CD6C3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uiPriority w:val="9"/>
    <w:qFormat/>
    <w:rsid w:val="00CD6C3C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rsid w:val="00CD6C3C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7">
    <w:name w:val="heading 7"/>
    <w:basedOn w:val="a"/>
    <w:next w:val="a"/>
    <w:uiPriority w:val="9"/>
    <w:qFormat/>
    <w:rsid w:val="00CD6C3C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D6C3C"/>
    <w:rPr>
      <w:color w:val="0000FF"/>
      <w:u w:val="single"/>
    </w:rPr>
  </w:style>
  <w:style w:type="character" w:styleId="a4">
    <w:name w:val="page number"/>
    <w:qFormat/>
    <w:rsid w:val="00CD6C3C"/>
  </w:style>
  <w:style w:type="paragraph" w:styleId="a5">
    <w:name w:val="Balloon Text"/>
    <w:basedOn w:val="a"/>
    <w:qFormat/>
    <w:rsid w:val="00CD6C3C"/>
    <w:rPr>
      <w:rFonts w:ascii="Tahoma" w:hAnsi="Tahoma"/>
      <w:sz w:val="16"/>
    </w:rPr>
  </w:style>
  <w:style w:type="paragraph" w:styleId="a6">
    <w:name w:val="caption"/>
    <w:basedOn w:val="a"/>
    <w:qFormat/>
    <w:rsid w:val="00CD6C3C"/>
    <w:pPr>
      <w:spacing w:before="120" w:after="120"/>
    </w:pPr>
    <w:rPr>
      <w:i/>
    </w:rPr>
  </w:style>
  <w:style w:type="paragraph" w:styleId="8">
    <w:name w:val="toc 8"/>
    <w:next w:val="a"/>
    <w:uiPriority w:val="39"/>
    <w:qFormat/>
    <w:rsid w:val="00CD6C3C"/>
    <w:pPr>
      <w:ind w:left="1400"/>
    </w:pPr>
    <w:rPr>
      <w:rFonts w:ascii="XO Thames" w:hAnsi="XO Thames"/>
      <w:color w:val="000000"/>
      <w:sz w:val="28"/>
    </w:rPr>
  </w:style>
  <w:style w:type="paragraph" w:styleId="a7">
    <w:name w:val="header"/>
    <w:basedOn w:val="a"/>
    <w:qFormat/>
    <w:rsid w:val="00CD6C3C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qFormat/>
    <w:rsid w:val="00CD6C3C"/>
    <w:pPr>
      <w:ind w:left="1600"/>
    </w:pPr>
    <w:rPr>
      <w:rFonts w:ascii="XO Thames" w:hAnsi="XO Thames"/>
      <w:color w:val="000000"/>
      <w:sz w:val="28"/>
    </w:rPr>
  </w:style>
  <w:style w:type="paragraph" w:styleId="70">
    <w:name w:val="toc 7"/>
    <w:next w:val="a"/>
    <w:uiPriority w:val="39"/>
    <w:qFormat/>
    <w:rsid w:val="00CD6C3C"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qFormat/>
    <w:rsid w:val="00CD6C3C"/>
    <w:pPr>
      <w:jc w:val="both"/>
    </w:pPr>
    <w:rPr>
      <w:sz w:val="28"/>
    </w:rPr>
  </w:style>
  <w:style w:type="paragraph" w:styleId="10">
    <w:name w:val="toc 1"/>
    <w:next w:val="a"/>
    <w:uiPriority w:val="39"/>
    <w:qFormat/>
    <w:rsid w:val="00CD6C3C"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rsid w:val="00CD6C3C"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rsid w:val="00CD6C3C"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rsid w:val="00CD6C3C"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rsid w:val="00CD6C3C"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rsid w:val="00CD6C3C"/>
    <w:pPr>
      <w:ind w:left="800"/>
    </w:pPr>
    <w:rPr>
      <w:rFonts w:ascii="XO Thames" w:hAnsi="XO Thames"/>
      <w:color w:val="000000"/>
      <w:sz w:val="28"/>
    </w:rPr>
  </w:style>
  <w:style w:type="paragraph" w:styleId="a9">
    <w:name w:val="Body Text Indent"/>
    <w:basedOn w:val="a"/>
    <w:qFormat/>
    <w:rsid w:val="00CD6C3C"/>
    <w:pPr>
      <w:ind w:firstLine="578"/>
      <w:jc w:val="both"/>
    </w:pPr>
    <w:rPr>
      <w:sz w:val="28"/>
    </w:rPr>
  </w:style>
  <w:style w:type="paragraph" w:styleId="aa">
    <w:name w:val="Title"/>
    <w:basedOn w:val="11"/>
    <w:next w:val="a8"/>
    <w:uiPriority w:val="10"/>
    <w:qFormat/>
    <w:rsid w:val="00CD6C3C"/>
    <w:pPr>
      <w:jc w:val="center"/>
    </w:pPr>
    <w:rPr>
      <w:b/>
      <w:sz w:val="56"/>
    </w:rPr>
  </w:style>
  <w:style w:type="paragraph" w:customStyle="1" w:styleId="11">
    <w:name w:val="Заголовок1"/>
    <w:basedOn w:val="a"/>
    <w:next w:val="a8"/>
    <w:link w:val="110"/>
    <w:qFormat/>
    <w:rsid w:val="00CD6C3C"/>
    <w:pPr>
      <w:keepNext/>
      <w:spacing w:before="240" w:after="120"/>
    </w:pPr>
    <w:rPr>
      <w:rFonts w:ascii="Liberation Sans" w:hAnsi="Liberation Sans"/>
      <w:sz w:val="28"/>
    </w:rPr>
  </w:style>
  <w:style w:type="paragraph" w:styleId="ab">
    <w:name w:val="footer"/>
    <w:basedOn w:val="a"/>
    <w:qFormat/>
    <w:rsid w:val="00CD6C3C"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sid w:val="00CD6C3C"/>
  </w:style>
  <w:style w:type="paragraph" w:styleId="ad">
    <w:name w:val="Subtitle"/>
    <w:basedOn w:val="11"/>
    <w:next w:val="a8"/>
    <w:uiPriority w:val="11"/>
    <w:qFormat/>
    <w:rsid w:val="00CD6C3C"/>
    <w:pPr>
      <w:spacing w:before="60"/>
      <w:jc w:val="center"/>
    </w:pPr>
    <w:rPr>
      <w:sz w:val="36"/>
    </w:rPr>
  </w:style>
  <w:style w:type="table" w:styleId="ae">
    <w:name w:val="Table Grid"/>
    <w:basedOn w:val="a1"/>
    <w:qFormat/>
    <w:rsid w:val="00CD6C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8Num1z3">
    <w:name w:val="WW8Num1z3"/>
    <w:link w:val="WW8Num1z31"/>
    <w:qFormat/>
    <w:rsid w:val="00CD6C3C"/>
    <w:rPr>
      <w:color w:val="000000"/>
    </w:rPr>
  </w:style>
  <w:style w:type="character" w:customStyle="1" w:styleId="WW8Num1z31">
    <w:name w:val="WW8Num1z31"/>
    <w:link w:val="WW8Num1z3"/>
    <w:qFormat/>
    <w:rsid w:val="00CD6C3C"/>
  </w:style>
  <w:style w:type="paragraph" w:customStyle="1" w:styleId="af">
    <w:name w:val="Содержимое врезки"/>
    <w:basedOn w:val="a"/>
    <w:link w:val="12"/>
    <w:qFormat/>
    <w:rsid w:val="00CD6C3C"/>
  </w:style>
  <w:style w:type="character" w:customStyle="1" w:styleId="12">
    <w:name w:val="Содержимое врезки1"/>
    <w:link w:val="af"/>
    <w:qFormat/>
    <w:rsid w:val="00CD6C3C"/>
  </w:style>
  <w:style w:type="paragraph" w:customStyle="1" w:styleId="WW8Num3z6">
    <w:name w:val="WW8Num3z6"/>
    <w:link w:val="WW8Num3z61"/>
    <w:qFormat/>
    <w:rsid w:val="00CD6C3C"/>
    <w:rPr>
      <w:color w:val="000000"/>
    </w:rPr>
  </w:style>
  <w:style w:type="character" w:customStyle="1" w:styleId="WW8Num3z61">
    <w:name w:val="WW8Num3z61"/>
    <w:link w:val="WW8Num3z6"/>
    <w:qFormat/>
    <w:rsid w:val="00CD6C3C"/>
  </w:style>
  <w:style w:type="paragraph" w:customStyle="1" w:styleId="ConsTitle">
    <w:name w:val="ConsTitle"/>
    <w:link w:val="ConsTitle1"/>
    <w:qFormat/>
    <w:rsid w:val="00CD6C3C"/>
    <w:pPr>
      <w:widowControl w:val="0"/>
      <w:ind w:right="19772"/>
    </w:pPr>
    <w:rPr>
      <w:rFonts w:ascii="Arial" w:hAnsi="Arial"/>
      <w:b/>
      <w:color w:val="000000"/>
      <w:sz w:val="18"/>
    </w:rPr>
  </w:style>
  <w:style w:type="character" w:customStyle="1" w:styleId="ConsTitle1">
    <w:name w:val="ConsTitle1"/>
    <w:link w:val="ConsTitle"/>
    <w:qFormat/>
    <w:rsid w:val="00CD6C3C"/>
    <w:rPr>
      <w:rFonts w:ascii="Arial" w:hAnsi="Arial"/>
      <w:b/>
      <w:sz w:val="18"/>
    </w:rPr>
  </w:style>
  <w:style w:type="paragraph" w:customStyle="1" w:styleId="WW8Num3z2">
    <w:name w:val="WW8Num3z2"/>
    <w:link w:val="WW8Num3z21"/>
    <w:qFormat/>
    <w:rsid w:val="00CD6C3C"/>
    <w:rPr>
      <w:color w:val="000000"/>
    </w:rPr>
  </w:style>
  <w:style w:type="character" w:customStyle="1" w:styleId="WW8Num3z21">
    <w:name w:val="WW8Num3z21"/>
    <w:link w:val="WW8Num3z2"/>
    <w:qFormat/>
    <w:rsid w:val="00CD6C3C"/>
  </w:style>
  <w:style w:type="paragraph" w:customStyle="1" w:styleId="WW8Num3z3">
    <w:name w:val="WW8Num3z3"/>
    <w:link w:val="WW8Num3z31"/>
    <w:qFormat/>
    <w:rsid w:val="00CD6C3C"/>
    <w:rPr>
      <w:color w:val="000000"/>
    </w:rPr>
  </w:style>
  <w:style w:type="character" w:customStyle="1" w:styleId="WW8Num3z31">
    <w:name w:val="WW8Num3z31"/>
    <w:link w:val="WW8Num3z3"/>
    <w:qFormat/>
    <w:rsid w:val="00CD6C3C"/>
  </w:style>
  <w:style w:type="paragraph" w:customStyle="1" w:styleId="WW8Num2z2">
    <w:name w:val="WW8Num2z2"/>
    <w:link w:val="WW8Num2z21"/>
    <w:qFormat/>
    <w:rsid w:val="00CD6C3C"/>
    <w:rPr>
      <w:color w:val="000000"/>
    </w:rPr>
  </w:style>
  <w:style w:type="character" w:customStyle="1" w:styleId="WW8Num2z21">
    <w:name w:val="WW8Num2z21"/>
    <w:link w:val="WW8Num2z2"/>
    <w:qFormat/>
    <w:rsid w:val="00CD6C3C"/>
  </w:style>
  <w:style w:type="paragraph" w:customStyle="1" w:styleId="WW8Num4z2">
    <w:name w:val="WW8Num4z2"/>
    <w:link w:val="WW8Num4z21"/>
    <w:qFormat/>
    <w:rsid w:val="00CD6C3C"/>
    <w:rPr>
      <w:color w:val="000000"/>
    </w:rPr>
  </w:style>
  <w:style w:type="character" w:customStyle="1" w:styleId="WW8Num4z21">
    <w:name w:val="WW8Num4z21"/>
    <w:link w:val="WW8Num4z2"/>
    <w:qFormat/>
    <w:rsid w:val="00CD6C3C"/>
  </w:style>
  <w:style w:type="paragraph" w:customStyle="1" w:styleId="ConsNonformat">
    <w:name w:val="ConsNonformat"/>
    <w:link w:val="ConsNonformat1"/>
    <w:qFormat/>
    <w:rsid w:val="00CD6C3C"/>
    <w:pPr>
      <w:widowControl w:val="0"/>
      <w:ind w:right="19772"/>
    </w:pPr>
    <w:rPr>
      <w:rFonts w:ascii="Courier New" w:hAnsi="Courier New"/>
      <w:color w:val="000000"/>
      <w:sz w:val="22"/>
    </w:rPr>
  </w:style>
  <w:style w:type="character" w:customStyle="1" w:styleId="ConsNonformat1">
    <w:name w:val="ConsNonformat1"/>
    <w:link w:val="ConsNonformat"/>
    <w:qFormat/>
    <w:rsid w:val="00CD6C3C"/>
    <w:rPr>
      <w:rFonts w:ascii="Courier New" w:hAnsi="Courier New"/>
      <w:sz w:val="22"/>
    </w:rPr>
  </w:style>
  <w:style w:type="paragraph" w:customStyle="1" w:styleId="WW8Num4z5">
    <w:name w:val="WW8Num4z5"/>
    <w:link w:val="WW8Num4z51"/>
    <w:qFormat/>
    <w:rsid w:val="00CD6C3C"/>
    <w:rPr>
      <w:color w:val="000000"/>
    </w:rPr>
  </w:style>
  <w:style w:type="character" w:customStyle="1" w:styleId="WW8Num4z51">
    <w:name w:val="WW8Num4z51"/>
    <w:link w:val="WW8Num4z5"/>
    <w:qFormat/>
    <w:rsid w:val="00CD6C3C"/>
  </w:style>
  <w:style w:type="paragraph" w:styleId="af0">
    <w:name w:val="List Paragraph"/>
    <w:basedOn w:val="a"/>
    <w:qFormat/>
    <w:rsid w:val="00CD6C3C"/>
    <w:pPr>
      <w:ind w:left="720"/>
      <w:contextualSpacing/>
      <w:jc w:val="center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CD6C3C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D6C3C"/>
    <w:rPr>
      <w:rFonts w:ascii="Courier New" w:hAnsi="Courier New"/>
    </w:rPr>
  </w:style>
  <w:style w:type="paragraph" w:customStyle="1" w:styleId="ConsPlusTitle">
    <w:name w:val="ConsPlusTitle"/>
    <w:link w:val="ConsPlusTitle1"/>
    <w:qFormat/>
    <w:rsid w:val="00CD6C3C"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qFormat/>
    <w:rsid w:val="00CD6C3C"/>
    <w:rPr>
      <w:rFonts w:ascii="Arial" w:hAnsi="Arial"/>
      <w:b/>
    </w:rPr>
  </w:style>
  <w:style w:type="paragraph" w:customStyle="1" w:styleId="WW8Num3z8">
    <w:name w:val="WW8Num3z8"/>
    <w:link w:val="WW8Num3z81"/>
    <w:qFormat/>
    <w:rsid w:val="00CD6C3C"/>
    <w:rPr>
      <w:color w:val="000000"/>
    </w:rPr>
  </w:style>
  <w:style w:type="character" w:customStyle="1" w:styleId="WW8Num3z81">
    <w:name w:val="WW8Num3z81"/>
    <w:link w:val="WW8Num3z8"/>
    <w:qFormat/>
    <w:rsid w:val="00CD6C3C"/>
  </w:style>
  <w:style w:type="paragraph" w:customStyle="1" w:styleId="WW8Num2z7">
    <w:name w:val="WW8Num2z7"/>
    <w:link w:val="WW8Num2z71"/>
    <w:qFormat/>
    <w:rsid w:val="00CD6C3C"/>
    <w:rPr>
      <w:color w:val="000000"/>
    </w:rPr>
  </w:style>
  <w:style w:type="character" w:customStyle="1" w:styleId="WW8Num2z71">
    <w:name w:val="WW8Num2z71"/>
    <w:link w:val="WW8Num2z7"/>
    <w:qFormat/>
    <w:rsid w:val="00CD6C3C"/>
  </w:style>
  <w:style w:type="paragraph" w:customStyle="1" w:styleId="WW8Num2z1">
    <w:name w:val="WW8Num2z1"/>
    <w:link w:val="WW8Num2z11"/>
    <w:qFormat/>
    <w:rsid w:val="00CD6C3C"/>
    <w:rPr>
      <w:color w:val="000000"/>
    </w:rPr>
  </w:style>
  <w:style w:type="character" w:customStyle="1" w:styleId="WW8Num2z11">
    <w:name w:val="WW8Num2z11"/>
    <w:link w:val="WW8Num2z1"/>
    <w:qFormat/>
    <w:rsid w:val="00CD6C3C"/>
  </w:style>
  <w:style w:type="paragraph" w:customStyle="1" w:styleId="WW8Num2z4">
    <w:name w:val="WW8Num2z4"/>
    <w:link w:val="WW8Num2z41"/>
    <w:qFormat/>
    <w:rsid w:val="00CD6C3C"/>
    <w:rPr>
      <w:color w:val="000000"/>
    </w:rPr>
  </w:style>
  <w:style w:type="character" w:customStyle="1" w:styleId="WW8Num2z41">
    <w:name w:val="WW8Num2z41"/>
    <w:link w:val="WW8Num2z4"/>
    <w:qFormat/>
    <w:rsid w:val="00CD6C3C"/>
  </w:style>
  <w:style w:type="paragraph" w:customStyle="1" w:styleId="WW8Num2z5">
    <w:name w:val="WW8Num2z5"/>
    <w:link w:val="WW8Num2z51"/>
    <w:qFormat/>
    <w:rsid w:val="00CD6C3C"/>
    <w:rPr>
      <w:color w:val="000000"/>
    </w:rPr>
  </w:style>
  <w:style w:type="character" w:customStyle="1" w:styleId="WW8Num2z51">
    <w:name w:val="WW8Num2z51"/>
    <w:link w:val="WW8Num2z5"/>
    <w:qFormat/>
    <w:rsid w:val="00CD6C3C"/>
  </w:style>
  <w:style w:type="character" w:customStyle="1" w:styleId="110">
    <w:name w:val="Заголовок11"/>
    <w:link w:val="11"/>
    <w:qFormat/>
    <w:rsid w:val="00CD6C3C"/>
    <w:rPr>
      <w:rFonts w:ascii="Liberation Sans" w:hAnsi="Liberation Sans"/>
      <w:sz w:val="28"/>
    </w:rPr>
  </w:style>
  <w:style w:type="paragraph" w:customStyle="1" w:styleId="WW8Num1z0">
    <w:name w:val="WW8Num1z0"/>
    <w:link w:val="WW8Num1z01"/>
    <w:qFormat/>
    <w:rsid w:val="00CD6C3C"/>
    <w:rPr>
      <w:color w:val="000000"/>
    </w:rPr>
  </w:style>
  <w:style w:type="character" w:customStyle="1" w:styleId="WW8Num1z01">
    <w:name w:val="WW8Num1z01"/>
    <w:link w:val="WW8Num1z0"/>
    <w:qFormat/>
    <w:rsid w:val="00CD6C3C"/>
  </w:style>
  <w:style w:type="paragraph" w:customStyle="1" w:styleId="WW8Num3z4">
    <w:name w:val="WW8Num3z4"/>
    <w:link w:val="WW8Num3z41"/>
    <w:qFormat/>
    <w:rsid w:val="00CD6C3C"/>
    <w:rPr>
      <w:color w:val="000000"/>
    </w:rPr>
  </w:style>
  <w:style w:type="character" w:customStyle="1" w:styleId="WW8Num3z41">
    <w:name w:val="WW8Num3z41"/>
    <w:link w:val="WW8Num3z4"/>
    <w:qFormat/>
    <w:rsid w:val="00CD6C3C"/>
  </w:style>
  <w:style w:type="paragraph" w:customStyle="1" w:styleId="ConsPlusNormal">
    <w:name w:val="ConsPlusNormal"/>
    <w:link w:val="ConsPlusNormal1"/>
    <w:qFormat/>
    <w:rsid w:val="00CD6C3C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sid w:val="00CD6C3C"/>
    <w:rPr>
      <w:rFonts w:ascii="Arial" w:hAnsi="Arial"/>
    </w:rPr>
  </w:style>
  <w:style w:type="paragraph" w:customStyle="1" w:styleId="WW8Num1z7">
    <w:name w:val="WW8Num1z7"/>
    <w:link w:val="WW8Num1z71"/>
    <w:qFormat/>
    <w:rsid w:val="00CD6C3C"/>
    <w:rPr>
      <w:color w:val="000000"/>
    </w:rPr>
  </w:style>
  <w:style w:type="character" w:customStyle="1" w:styleId="WW8Num1z71">
    <w:name w:val="WW8Num1z71"/>
    <w:link w:val="WW8Num1z7"/>
    <w:qFormat/>
    <w:rsid w:val="00CD6C3C"/>
  </w:style>
  <w:style w:type="paragraph" w:customStyle="1" w:styleId="WW8Num4z1">
    <w:name w:val="WW8Num4z1"/>
    <w:link w:val="WW8Num4z11"/>
    <w:qFormat/>
    <w:rsid w:val="00CD6C3C"/>
    <w:rPr>
      <w:color w:val="000000"/>
    </w:rPr>
  </w:style>
  <w:style w:type="character" w:customStyle="1" w:styleId="WW8Num4z11">
    <w:name w:val="WW8Num4z11"/>
    <w:link w:val="WW8Num4z1"/>
    <w:qFormat/>
    <w:rsid w:val="00CD6C3C"/>
  </w:style>
  <w:style w:type="paragraph" w:customStyle="1" w:styleId="WW8Num2z0">
    <w:name w:val="WW8Num2z0"/>
    <w:link w:val="WW8Num2z01"/>
    <w:qFormat/>
    <w:rsid w:val="00CD6C3C"/>
    <w:rPr>
      <w:color w:val="000000"/>
    </w:rPr>
  </w:style>
  <w:style w:type="character" w:customStyle="1" w:styleId="WW8Num2z01">
    <w:name w:val="WW8Num2z01"/>
    <w:link w:val="WW8Num2z0"/>
    <w:qFormat/>
    <w:rsid w:val="00CD6C3C"/>
  </w:style>
  <w:style w:type="paragraph" w:customStyle="1" w:styleId="WW8Num4z8">
    <w:name w:val="WW8Num4z8"/>
    <w:link w:val="WW8Num4z81"/>
    <w:qFormat/>
    <w:rsid w:val="00CD6C3C"/>
    <w:rPr>
      <w:color w:val="000000"/>
    </w:rPr>
  </w:style>
  <w:style w:type="character" w:customStyle="1" w:styleId="WW8Num4z81">
    <w:name w:val="WW8Num4z81"/>
    <w:link w:val="WW8Num4z8"/>
    <w:qFormat/>
    <w:rsid w:val="00CD6C3C"/>
  </w:style>
  <w:style w:type="paragraph" w:customStyle="1" w:styleId="WW8Num4z6">
    <w:name w:val="WW8Num4z6"/>
    <w:link w:val="WW8Num4z61"/>
    <w:qFormat/>
    <w:rsid w:val="00CD6C3C"/>
    <w:rPr>
      <w:color w:val="000000"/>
    </w:rPr>
  </w:style>
  <w:style w:type="character" w:customStyle="1" w:styleId="WW8Num4z61">
    <w:name w:val="WW8Num4z61"/>
    <w:link w:val="WW8Num4z6"/>
    <w:qFormat/>
    <w:rsid w:val="00CD6C3C"/>
  </w:style>
  <w:style w:type="paragraph" w:customStyle="1" w:styleId="WW8Num4z7">
    <w:name w:val="WW8Num4z7"/>
    <w:link w:val="WW8Num4z71"/>
    <w:qFormat/>
    <w:rsid w:val="00CD6C3C"/>
    <w:rPr>
      <w:color w:val="000000"/>
    </w:rPr>
  </w:style>
  <w:style w:type="character" w:customStyle="1" w:styleId="WW8Num4z71">
    <w:name w:val="WW8Num4z71"/>
    <w:link w:val="WW8Num4z7"/>
    <w:qFormat/>
    <w:rsid w:val="00CD6C3C"/>
  </w:style>
  <w:style w:type="paragraph" w:customStyle="1" w:styleId="WW8Num2z3">
    <w:name w:val="WW8Num2z3"/>
    <w:link w:val="WW8Num2z31"/>
    <w:qFormat/>
    <w:rsid w:val="00CD6C3C"/>
    <w:rPr>
      <w:color w:val="000000"/>
    </w:rPr>
  </w:style>
  <w:style w:type="character" w:customStyle="1" w:styleId="WW8Num2z31">
    <w:name w:val="WW8Num2z31"/>
    <w:link w:val="WW8Num2z3"/>
    <w:qFormat/>
    <w:rsid w:val="00CD6C3C"/>
  </w:style>
  <w:style w:type="paragraph" w:customStyle="1" w:styleId="Footnote">
    <w:name w:val="Footnote"/>
    <w:link w:val="Footnote1"/>
    <w:qFormat/>
    <w:rsid w:val="00CD6C3C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sid w:val="00CD6C3C"/>
    <w:rPr>
      <w:rFonts w:ascii="XO Thames" w:hAnsi="XO Thames"/>
      <w:sz w:val="22"/>
    </w:rPr>
  </w:style>
  <w:style w:type="paragraph" w:customStyle="1" w:styleId="af1">
    <w:name w:val="Заголовок таблицы"/>
    <w:basedOn w:val="af2"/>
    <w:link w:val="13"/>
    <w:qFormat/>
    <w:rsid w:val="00CD6C3C"/>
    <w:pPr>
      <w:jc w:val="center"/>
    </w:pPr>
    <w:rPr>
      <w:b/>
    </w:rPr>
  </w:style>
  <w:style w:type="paragraph" w:customStyle="1" w:styleId="af2">
    <w:name w:val="Содержимое таблицы"/>
    <w:basedOn w:val="a"/>
    <w:link w:val="14"/>
    <w:qFormat/>
    <w:rsid w:val="00CD6C3C"/>
  </w:style>
  <w:style w:type="character" w:customStyle="1" w:styleId="13">
    <w:name w:val="Заголовок таблицы1"/>
    <w:basedOn w:val="14"/>
    <w:link w:val="af1"/>
    <w:qFormat/>
    <w:rsid w:val="00CD6C3C"/>
    <w:rPr>
      <w:b/>
    </w:rPr>
  </w:style>
  <w:style w:type="character" w:customStyle="1" w:styleId="14">
    <w:name w:val="Содержимое таблицы1"/>
    <w:link w:val="af2"/>
    <w:qFormat/>
    <w:rsid w:val="00CD6C3C"/>
  </w:style>
  <w:style w:type="paragraph" w:customStyle="1" w:styleId="WW8Num3z0">
    <w:name w:val="WW8Num3z0"/>
    <w:link w:val="WW8Num3z01"/>
    <w:qFormat/>
    <w:rsid w:val="00CD6C3C"/>
    <w:rPr>
      <w:color w:val="000000"/>
    </w:rPr>
  </w:style>
  <w:style w:type="character" w:customStyle="1" w:styleId="WW8Num3z01">
    <w:name w:val="WW8Num3z01"/>
    <w:link w:val="WW8Num3z0"/>
    <w:qFormat/>
    <w:rsid w:val="00CD6C3C"/>
  </w:style>
  <w:style w:type="paragraph" w:customStyle="1" w:styleId="HeaderandFooter">
    <w:name w:val="Header and Footer"/>
    <w:link w:val="HeaderandFooter1"/>
    <w:qFormat/>
    <w:rsid w:val="00CD6C3C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D6C3C"/>
    <w:rPr>
      <w:rFonts w:ascii="XO Thames" w:hAnsi="XO Thames"/>
      <w:sz w:val="20"/>
    </w:rPr>
  </w:style>
  <w:style w:type="paragraph" w:customStyle="1" w:styleId="WW8Num1z4">
    <w:name w:val="WW8Num1z4"/>
    <w:link w:val="WW8Num1z41"/>
    <w:qFormat/>
    <w:rsid w:val="00CD6C3C"/>
    <w:rPr>
      <w:color w:val="000000"/>
    </w:rPr>
  </w:style>
  <w:style w:type="character" w:customStyle="1" w:styleId="WW8Num1z41">
    <w:name w:val="WW8Num1z41"/>
    <w:link w:val="WW8Num1z4"/>
    <w:qFormat/>
    <w:rsid w:val="00CD6C3C"/>
  </w:style>
  <w:style w:type="paragraph" w:customStyle="1" w:styleId="WW8Num1z1">
    <w:name w:val="WW8Num1z1"/>
    <w:link w:val="WW8Num1z11"/>
    <w:qFormat/>
    <w:rsid w:val="00CD6C3C"/>
    <w:rPr>
      <w:color w:val="000000"/>
    </w:rPr>
  </w:style>
  <w:style w:type="character" w:customStyle="1" w:styleId="WW8Num1z11">
    <w:name w:val="WW8Num1z11"/>
    <w:link w:val="WW8Num1z1"/>
    <w:qFormat/>
    <w:rsid w:val="00CD6C3C"/>
  </w:style>
  <w:style w:type="paragraph" w:customStyle="1" w:styleId="WW8Num1z5">
    <w:name w:val="WW8Num1z5"/>
    <w:link w:val="WW8Num1z51"/>
    <w:qFormat/>
    <w:rsid w:val="00CD6C3C"/>
    <w:rPr>
      <w:color w:val="000000"/>
    </w:rPr>
  </w:style>
  <w:style w:type="character" w:customStyle="1" w:styleId="WW8Num1z51">
    <w:name w:val="WW8Num1z51"/>
    <w:link w:val="WW8Num1z5"/>
    <w:qFormat/>
    <w:rsid w:val="00CD6C3C"/>
  </w:style>
  <w:style w:type="paragraph" w:customStyle="1" w:styleId="WW8Num1z6">
    <w:name w:val="WW8Num1z6"/>
    <w:link w:val="WW8Num1z61"/>
    <w:qFormat/>
    <w:rsid w:val="00CD6C3C"/>
    <w:rPr>
      <w:color w:val="000000"/>
    </w:rPr>
  </w:style>
  <w:style w:type="character" w:customStyle="1" w:styleId="WW8Num1z61">
    <w:name w:val="WW8Num1z61"/>
    <w:link w:val="WW8Num1z6"/>
    <w:qFormat/>
    <w:rsid w:val="00CD6C3C"/>
  </w:style>
  <w:style w:type="paragraph" w:customStyle="1" w:styleId="WW8Num2z8">
    <w:name w:val="WW8Num2z8"/>
    <w:link w:val="WW8Num2z81"/>
    <w:qFormat/>
    <w:rsid w:val="00CD6C3C"/>
    <w:rPr>
      <w:color w:val="000000"/>
    </w:rPr>
  </w:style>
  <w:style w:type="character" w:customStyle="1" w:styleId="WW8Num2z81">
    <w:name w:val="WW8Num2z81"/>
    <w:link w:val="WW8Num2z8"/>
    <w:qFormat/>
    <w:rsid w:val="00CD6C3C"/>
  </w:style>
  <w:style w:type="paragraph" w:customStyle="1" w:styleId="ConsNormal">
    <w:name w:val="ConsNormal"/>
    <w:link w:val="ConsNormal1"/>
    <w:qFormat/>
    <w:rsid w:val="00CD6C3C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1">
    <w:name w:val="ConsNormal1"/>
    <w:link w:val="ConsNormal"/>
    <w:qFormat/>
    <w:rsid w:val="00CD6C3C"/>
    <w:rPr>
      <w:rFonts w:ascii="Arial" w:hAnsi="Arial"/>
      <w:sz w:val="22"/>
    </w:rPr>
  </w:style>
  <w:style w:type="paragraph" w:customStyle="1" w:styleId="WW8Num4z3">
    <w:name w:val="WW8Num4z3"/>
    <w:link w:val="WW8Num4z31"/>
    <w:qFormat/>
    <w:rsid w:val="00CD6C3C"/>
    <w:rPr>
      <w:color w:val="000000"/>
    </w:rPr>
  </w:style>
  <w:style w:type="character" w:customStyle="1" w:styleId="WW8Num4z31">
    <w:name w:val="WW8Num4z31"/>
    <w:link w:val="WW8Num4z3"/>
    <w:rsid w:val="00CD6C3C"/>
  </w:style>
  <w:style w:type="paragraph" w:customStyle="1" w:styleId="WW8Num3z1">
    <w:name w:val="WW8Num3z1"/>
    <w:link w:val="WW8Num3z11"/>
    <w:qFormat/>
    <w:rsid w:val="00CD6C3C"/>
    <w:rPr>
      <w:color w:val="000000"/>
    </w:rPr>
  </w:style>
  <w:style w:type="character" w:customStyle="1" w:styleId="WW8Num3z11">
    <w:name w:val="WW8Num3z11"/>
    <w:link w:val="WW8Num3z1"/>
    <w:rsid w:val="00CD6C3C"/>
  </w:style>
  <w:style w:type="paragraph" w:customStyle="1" w:styleId="21">
    <w:name w:val="Основной текст с отступом 21"/>
    <w:basedOn w:val="a"/>
    <w:link w:val="211"/>
    <w:qFormat/>
    <w:rsid w:val="00CD6C3C"/>
    <w:pPr>
      <w:ind w:left="142"/>
      <w:jc w:val="both"/>
    </w:pPr>
    <w:rPr>
      <w:sz w:val="28"/>
    </w:rPr>
  </w:style>
  <w:style w:type="character" w:customStyle="1" w:styleId="211">
    <w:name w:val="Основной текст с отступом 211"/>
    <w:link w:val="21"/>
    <w:qFormat/>
    <w:rsid w:val="00CD6C3C"/>
    <w:rPr>
      <w:sz w:val="28"/>
    </w:rPr>
  </w:style>
  <w:style w:type="paragraph" w:customStyle="1" w:styleId="15">
    <w:name w:val="Указатель1"/>
    <w:basedOn w:val="a"/>
    <w:link w:val="111"/>
    <w:qFormat/>
    <w:rsid w:val="00CD6C3C"/>
  </w:style>
  <w:style w:type="character" w:customStyle="1" w:styleId="111">
    <w:name w:val="Указатель11"/>
    <w:link w:val="15"/>
    <w:qFormat/>
    <w:rsid w:val="00CD6C3C"/>
  </w:style>
  <w:style w:type="paragraph" w:customStyle="1" w:styleId="WW8Num1z8">
    <w:name w:val="WW8Num1z8"/>
    <w:link w:val="WW8Num1z81"/>
    <w:qFormat/>
    <w:rsid w:val="00CD6C3C"/>
    <w:rPr>
      <w:color w:val="000000"/>
    </w:rPr>
  </w:style>
  <w:style w:type="character" w:customStyle="1" w:styleId="WW8Num1z81">
    <w:name w:val="WW8Num1z81"/>
    <w:link w:val="WW8Num1z8"/>
    <w:qFormat/>
    <w:rsid w:val="00CD6C3C"/>
  </w:style>
  <w:style w:type="paragraph" w:customStyle="1" w:styleId="WW8Num4z4">
    <w:name w:val="WW8Num4z4"/>
    <w:link w:val="WW8Num4z41"/>
    <w:qFormat/>
    <w:rsid w:val="00CD6C3C"/>
    <w:rPr>
      <w:color w:val="000000"/>
    </w:rPr>
  </w:style>
  <w:style w:type="character" w:customStyle="1" w:styleId="WW8Num4z41">
    <w:name w:val="WW8Num4z41"/>
    <w:link w:val="WW8Num4z4"/>
    <w:qFormat/>
    <w:rsid w:val="00CD6C3C"/>
  </w:style>
  <w:style w:type="paragraph" w:customStyle="1" w:styleId="WW8Num4z0">
    <w:name w:val="WW8Num4z0"/>
    <w:link w:val="WW8Num4z01"/>
    <w:qFormat/>
    <w:rsid w:val="00CD6C3C"/>
    <w:rPr>
      <w:color w:val="000000"/>
    </w:rPr>
  </w:style>
  <w:style w:type="character" w:customStyle="1" w:styleId="WW8Num4z01">
    <w:name w:val="WW8Num4z01"/>
    <w:link w:val="WW8Num4z0"/>
    <w:qFormat/>
    <w:rsid w:val="00CD6C3C"/>
  </w:style>
  <w:style w:type="paragraph" w:customStyle="1" w:styleId="WW8Num1z2">
    <w:name w:val="WW8Num1z2"/>
    <w:link w:val="WW8Num1z21"/>
    <w:qFormat/>
    <w:rsid w:val="00CD6C3C"/>
    <w:rPr>
      <w:color w:val="000000"/>
    </w:rPr>
  </w:style>
  <w:style w:type="character" w:customStyle="1" w:styleId="WW8Num1z21">
    <w:name w:val="WW8Num1z21"/>
    <w:link w:val="WW8Num1z2"/>
    <w:qFormat/>
    <w:rsid w:val="00CD6C3C"/>
  </w:style>
  <w:style w:type="paragraph" w:customStyle="1" w:styleId="WW8Num2z6">
    <w:name w:val="WW8Num2z6"/>
    <w:link w:val="WW8Num2z61"/>
    <w:qFormat/>
    <w:rsid w:val="00CD6C3C"/>
    <w:rPr>
      <w:color w:val="000000"/>
    </w:rPr>
  </w:style>
  <w:style w:type="character" w:customStyle="1" w:styleId="WW8Num2z61">
    <w:name w:val="WW8Num2z61"/>
    <w:link w:val="WW8Num2z6"/>
    <w:qFormat/>
    <w:rsid w:val="00CD6C3C"/>
  </w:style>
  <w:style w:type="paragraph" w:customStyle="1" w:styleId="af3">
    <w:name w:val="Блочная цитата"/>
    <w:basedOn w:val="a"/>
    <w:link w:val="16"/>
    <w:qFormat/>
    <w:rsid w:val="00CD6C3C"/>
    <w:pPr>
      <w:spacing w:after="283"/>
      <w:ind w:left="567" w:right="567"/>
    </w:pPr>
  </w:style>
  <w:style w:type="character" w:customStyle="1" w:styleId="16">
    <w:name w:val="Блочная цитата1"/>
    <w:link w:val="af3"/>
    <w:qFormat/>
    <w:rsid w:val="00CD6C3C"/>
  </w:style>
  <w:style w:type="paragraph" w:customStyle="1" w:styleId="WW8Num3z7">
    <w:name w:val="WW8Num3z7"/>
    <w:link w:val="WW8Num3z71"/>
    <w:qFormat/>
    <w:rsid w:val="00CD6C3C"/>
    <w:rPr>
      <w:color w:val="000000"/>
    </w:rPr>
  </w:style>
  <w:style w:type="character" w:customStyle="1" w:styleId="WW8Num3z71">
    <w:name w:val="WW8Num3z71"/>
    <w:link w:val="WW8Num3z7"/>
    <w:qFormat/>
    <w:rsid w:val="00CD6C3C"/>
  </w:style>
  <w:style w:type="paragraph" w:customStyle="1" w:styleId="WW8Num3z5">
    <w:name w:val="WW8Num3z5"/>
    <w:link w:val="WW8Num3z51"/>
    <w:qFormat/>
    <w:rsid w:val="00CD6C3C"/>
    <w:rPr>
      <w:color w:val="000000"/>
    </w:rPr>
  </w:style>
  <w:style w:type="character" w:customStyle="1" w:styleId="WW8Num3z51">
    <w:name w:val="WW8Num3z51"/>
    <w:link w:val="WW8Num3z5"/>
    <w:qFormat/>
    <w:rsid w:val="00CD6C3C"/>
  </w:style>
  <w:style w:type="paragraph" w:customStyle="1" w:styleId="17">
    <w:name w:val="Основной шрифт абзаца1"/>
    <w:link w:val="112"/>
    <w:qFormat/>
    <w:rsid w:val="00CD6C3C"/>
    <w:rPr>
      <w:color w:val="000000"/>
    </w:rPr>
  </w:style>
  <w:style w:type="character" w:customStyle="1" w:styleId="112">
    <w:name w:val="Основной шрифт абзаца11"/>
    <w:link w:val="17"/>
    <w:qFormat/>
    <w:rsid w:val="00CD6C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2024-08-15T08:05:00Z</dcterms:created>
  <dcterms:modified xsi:type="dcterms:W3CDTF">2024-08-15T08:24:00Z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5347C119F544411180F6828C697A6EC6_13</vt:lpwstr>
  </property>
</Properties>
</file>