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Местное самоуправление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Администрация Новобессергеневского 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341674</wp:posOffset>
                </wp:positionH>
                <wp:positionV relativeFrom="page">
                  <wp:posOffset>1729740</wp:posOffset>
                </wp:positionV>
                <wp:extent cx="6164581" cy="914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64581" cy="91439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>Ростовской области Неклиновского района</w:t>
      </w:r>
    </w:p>
    <w:p w14:paraId="06000000">
      <w:pPr>
        <w:pStyle w:val="Style_2"/>
      </w:pPr>
    </w:p>
    <w:p w14:paraId="07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8000000">
      <w:pPr>
        <w:pStyle w:val="Style_3"/>
        <w:tabs>
          <w:tab w:leader="none" w:pos="7513" w:val="left"/>
        </w:tabs>
        <w:ind/>
        <w:rPr>
          <w:b w:val="1"/>
          <w:sz w:val="28"/>
        </w:rPr>
      </w:pPr>
      <w:r>
        <w:rPr>
          <w:sz w:val="28"/>
        </w:rPr>
        <w:t xml:space="preserve">    </w:t>
      </w:r>
      <w:r>
        <w:rPr>
          <w:b w:val="1"/>
          <w:sz w:val="28"/>
        </w:rPr>
        <w:t>«27» августа 2024 г.                                                                                         № 265</w:t>
      </w:r>
    </w:p>
    <w:p w14:paraId="09000000">
      <w:pPr>
        <w:pStyle w:val="Style_3"/>
        <w:tabs>
          <w:tab w:leader="none" w:pos="7513" w:val="left"/>
        </w:tabs>
        <w:ind/>
        <w:rPr>
          <w:b w:val="1"/>
          <w:sz w:val="28"/>
        </w:rPr>
      </w:pPr>
    </w:p>
    <w:p w14:paraId="0A000000">
      <w:pPr>
        <w:spacing w:line="216" w:lineRule="auto"/>
        <w:ind w:firstLine="0" w:left="465" w:right="465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Об установлении Порядка определения цены земельных участков, находящихся в муниципальной собственности муниципального образования «</w:t>
      </w:r>
      <w:r>
        <w:rPr>
          <w:b w:val="1"/>
          <w:sz w:val="28"/>
        </w:rPr>
        <w:t>Новобессергеневское</w:t>
      </w:r>
      <w:r>
        <w:rPr>
          <w:b w:val="1"/>
          <w:sz w:val="28"/>
        </w:rPr>
        <w:t xml:space="preserve"> сельское поселение»,</w:t>
      </w:r>
    </w:p>
    <w:p w14:paraId="0B000000">
      <w:pPr>
        <w:spacing w:line="216" w:lineRule="auto"/>
        <w:ind w:firstLine="0" w:left="465" w:right="465"/>
        <w:jc w:val="center"/>
        <w:rPr>
          <w:sz w:val="28"/>
        </w:rPr>
      </w:pPr>
      <w:r>
        <w:rPr>
          <w:b w:val="1"/>
          <w:sz w:val="28"/>
        </w:rPr>
        <w:t xml:space="preserve"> при продаже таких земельных участков без проведения торгов.</w:t>
      </w:r>
    </w:p>
    <w:p w14:paraId="0C000000">
      <w:pPr>
        <w:spacing w:line="216" w:lineRule="auto"/>
        <w:ind w:firstLine="0" w:left="465" w:right="465"/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  В соответствии со статьей 39.4 Земельного кодекса Российской Федерации,  статей 6 Областного закона от 22.07.2003 № 19-ЗС «О регулировании земельных отношений в Ростовской области »,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торгов»,  постановлением Правительства Российской Федерации от 09.04.2022 № 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</w:t>
      </w:r>
      <w:r>
        <w:rPr>
          <w:sz w:val="28"/>
        </w:rPr>
        <w:t>Новобессергеневское</w:t>
      </w:r>
      <w:r>
        <w:rPr>
          <w:sz w:val="28"/>
        </w:rPr>
        <w:t xml:space="preserve"> сельское поселение» Администрация  </w:t>
      </w:r>
      <w:r>
        <w:rPr>
          <w:sz w:val="28"/>
        </w:rPr>
        <w:t xml:space="preserve">Новобессергеневского </w:t>
      </w:r>
      <w:r>
        <w:rPr>
          <w:sz w:val="28"/>
        </w:rPr>
        <w:t xml:space="preserve"> сельского поселения   постановляет:</w:t>
      </w:r>
    </w:p>
    <w:p w14:paraId="0E000000">
      <w:pPr>
        <w:rPr>
          <w:sz w:val="28"/>
        </w:rPr>
      </w:pPr>
    </w:p>
    <w:p w14:paraId="0F000000">
      <w:pPr>
        <w:ind w:hanging="283" w:left="283" w:right="-10"/>
        <w:jc w:val="both"/>
        <w:rPr>
          <w:sz w:val="28"/>
        </w:rPr>
      </w:pPr>
      <w:r>
        <w:rPr>
          <w:sz w:val="28"/>
        </w:rPr>
        <w:t>1.Установить Порядок определения цены земельных участков, находящихся в муниципальной собственности муниципального образования «</w:t>
      </w:r>
      <w:r>
        <w:rPr>
          <w:sz w:val="28"/>
        </w:rPr>
        <w:t>Новобессергеневское</w:t>
      </w:r>
      <w:r>
        <w:rPr>
          <w:sz w:val="28"/>
        </w:rPr>
        <w:t xml:space="preserve"> сельское поселение», при продаже таких земельных участков без проведения торгов согласно приложению.</w:t>
      </w:r>
    </w:p>
    <w:p w14:paraId="10000000">
      <w:pPr>
        <w:ind w:hanging="283" w:left="283" w:right="-10"/>
        <w:jc w:val="both"/>
        <w:rPr>
          <w:sz w:val="28"/>
        </w:rPr>
      </w:pPr>
      <w:r>
        <w:rPr>
          <w:sz w:val="28"/>
        </w:rPr>
        <w:t xml:space="preserve">2.Настоящее постановление вступает в силу со дня его официального   опубликования (обнародования) на официальном сайте </w:t>
      </w:r>
      <w:r>
        <w:rPr>
          <w:sz w:val="28"/>
        </w:rPr>
        <w:t>администрации  Новобессергеневского</w:t>
      </w:r>
      <w:r>
        <w:rPr>
          <w:sz w:val="28"/>
        </w:rPr>
        <w:t xml:space="preserve"> сельского поселения в сети Интернет.</w:t>
      </w:r>
    </w:p>
    <w:p w14:paraId="11000000">
      <w:pPr>
        <w:pStyle w:val="Style_4"/>
        <w:tabs>
          <w:tab w:leader="none" w:pos="709" w:val="left"/>
        </w:tabs>
        <w:ind w:hanging="283" w:left="283" w:right="0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14:paraId="12000000">
      <w:pPr>
        <w:pStyle w:val="Style_5"/>
        <w:ind w:right="658"/>
        <w:jc w:val="both"/>
        <w:rPr>
          <w:b w:val="1"/>
          <w:sz w:val="28"/>
        </w:rPr>
      </w:pPr>
      <w:r>
        <w:rPr>
          <w:sz w:val="28"/>
        </w:rPr>
        <w:t xml:space="preserve">     </w:t>
      </w:r>
    </w:p>
    <w:p w14:paraId="13000000">
      <w:pPr>
        <w:pStyle w:val="Style_5"/>
        <w:ind w:right="658"/>
        <w:rPr>
          <w:b w:val="1"/>
          <w:sz w:val="28"/>
        </w:rPr>
      </w:pPr>
      <w:r>
        <w:rPr>
          <w:sz w:val="24"/>
        </w:rPr>
        <w:t xml:space="preserve">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14000000">
      <w:pPr>
        <w:pStyle w:val="Style_5"/>
        <w:ind w:right="658"/>
        <w:rPr>
          <w:b w:val="1"/>
          <w:sz w:val="28"/>
        </w:rPr>
      </w:pPr>
    </w:p>
    <w:p w14:paraId="15000000">
      <w:pPr>
        <w:pStyle w:val="Style_5"/>
        <w:ind w:right="658"/>
        <w:rPr>
          <w:b w:val="1"/>
          <w:sz w:val="28"/>
        </w:rPr>
      </w:pPr>
      <w:r>
        <w:rPr>
          <w:b w:val="1"/>
          <w:sz w:val="28"/>
        </w:rPr>
        <w:t xml:space="preserve">     Глава Администрации </w:t>
      </w:r>
    </w:p>
    <w:p w14:paraId="16000000">
      <w:pPr>
        <w:pStyle w:val="Style_5"/>
        <w:rPr>
          <w:b w:val="1"/>
          <w:sz w:val="28"/>
        </w:rPr>
      </w:pPr>
      <w:r>
        <w:rPr>
          <w:b w:val="1"/>
          <w:sz w:val="28"/>
        </w:rPr>
        <w:t xml:space="preserve">     Новобессергенеского</w:t>
      </w:r>
    </w:p>
    <w:p w14:paraId="17000000">
      <w:pPr>
        <w:pStyle w:val="Style_5"/>
        <w:rPr>
          <w:b w:val="1"/>
          <w:sz w:val="28"/>
        </w:rPr>
      </w:pPr>
      <w:r>
        <w:rPr>
          <w:b w:val="1"/>
          <w:sz w:val="28"/>
        </w:rPr>
        <w:t xml:space="preserve">     сельского </w:t>
      </w:r>
      <w:r>
        <w:rPr>
          <w:b w:val="1"/>
          <w:sz w:val="28"/>
        </w:rPr>
        <w:t xml:space="preserve">поселения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       А. Ю. Галуза</w:t>
      </w:r>
    </w:p>
    <w:p w14:paraId="18000000">
      <w:pPr>
        <w:pStyle w:val="Style_5"/>
        <w:rPr>
          <w:b w:val="1"/>
          <w:sz w:val="28"/>
        </w:rPr>
      </w:pPr>
    </w:p>
    <w:p w14:paraId="19000000">
      <w:pPr>
        <w:pStyle w:val="Style_5"/>
        <w:rPr>
          <w:b w:val="1"/>
          <w:sz w:val="28"/>
        </w:rPr>
      </w:pPr>
    </w:p>
    <w:p w14:paraId="1A000000">
      <w:pPr>
        <w:pStyle w:val="Style_5"/>
        <w:rPr>
          <w:b w:val="1"/>
          <w:sz w:val="28"/>
        </w:rPr>
      </w:pPr>
    </w:p>
    <w:p w14:paraId="1B000000">
      <w:pPr>
        <w:pStyle w:val="Style_6"/>
        <w:spacing w:after="0" w:before="0"/>
        <w:ind/>
        <w:jc w:val="right"/>
        <w:rPr>
          <w:rFonts w:ascii="Times New Roman" w:hAnsi="Times New Roman"/>
          <w:b w:val="0"/>
          <w:sz w:val="24"/>
        </w:rPr>
      </w:pPr>
    </w:p>
    <w:p w14:paraId="1C000000">
      <w:pPr>
        <w:pStyle w:val="Style_6"/>
        <w:spacing w:after="0" w:before="0"/>
        <w:ind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Приложение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к постановлению</w:t>
      </w:r>
      <w:r>
        <w:rPr>
          <w:rFonts w:ascii="Times New Roman" w:hAnsi="Times New Roman"/>
          <w:b w:val="0"/>
          <w:color w:val="000000"/>
          <w:sz w:val="24"/>
        </w:rPr>
        <w:br/>
      </w:r>
      <w:r>
        <w:rPr>
          <w:rFonts w:ascii="Times New Roman" w:hAnsi="Times New Roman"/>
          <w:b w:val="0"/>
          <w:color w:val="000000"/>
          <w:sz w:val="24"/>
        </w:rPr>
        <w:t xml:space="preserve">  </w:t>
      </w:r>
      <w:r>
        <w:rPr>
          <w:rFonts w:ascii="Times New Roman" w:hAnsi="Times New Roman"/>
          <w:b w:val="0"/>
          <w:color w:val="000000"/>
          <w:sz w:val="24"/>
        </w:rPr>
        <w:t>Администрации</w:t>
      </w:r>
      <w:r>
        <w:rPr>
          <w:rFonts w:ascii="Times New Roman" w:hAnsi="Times New Roman"/>
          <w:b w:val="0"/>
          <w:color w:val="000000"/>
          <w:sz w:val="24"/>
        </w:rPr>
        <w:t xml:space="preserve"> Новобессергеневского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</w:p>
    <w:p w14:paraId="1D000000">
      <w:pPr>
        <w:pStyle w:val="Style_6"/>
        <w:spacing w:after="0" w:before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сельского поселения</w:t>
      </w:r>
    </w:p>
    <w:p w14:paraId="1E000000">
      <w:pPr>
        <w:pStyle w:val="Style_7"/>
        <w:rPr>
          <w:sz w:val="24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№ 265  от 27.08.2024г.</w:t>
      </w:r>
    </w:p>
    <w:p w14:paraId="1F000000">
      <w:pPr>
        <w:pStyle w:val="Style_6"/>
        <w:spacing w:after="240" w:before="0"/>
        <w:ind/>
        <w:jc w:val="center"/>
        <w:rPr>
          <w:color w:val="000000"/>
        </w:rPr>
      </w:pPr>
      <w:r>
        <w:rPr>
          <w:rFonts w:ascii="Arial" w:hAnsi="Arial"/>
          <w:b w:val="0"/>
          <w:color w:val="000000"/>
        </w:rPr>
        <w:t xml:space="preserve">                                      </w:t>
      </w:r>
      <w:r>
        <w:rPr>
          <w:rFonts w:ascii="Arial" w:hAnsi="Arial"/>
          <w:b w:val="0"/>
          <w:color w:val="000000"/>
        </w:rPr>
        <w:br/>
      </w:r>
      <w:r>
        <w:rPr>
          <w:rFonts w:ascii="Arial" w:hAnsi="Arial"/>
          <w:b w:val="0"/>
          <w:color w:val="000000"/>
        </w:rPr>
        <w:br/>
      </w:r>
      <w:r>
        <w:rPr>
          <w:color w:val="000000"/>
          <w:sz w:val="24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r>
        <w:rPr>
          <w:color w:val="000000"/>
          <w:sz w:val="24"/>
        </w:rPr>
        <w:t>Новобессергеневское</w:t>
      </w:r>
      <w:r>
        <w:rPr>
          <w:color w:val="000000"/>
          <w:sz w:val="24"/>
        </w:rPr>
        <w:t xml:space="preserve"> сельское поселение», при продаже таких земельных участков без проведения торгов.</w:t>
      </w:r>
    </w:p>
    <w:p w14:paraId="20000000">
      <w:pPr>
        <w:ind w:firstLine="48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1. Настоящим Порядком определяется цена земельных участков, находящихся в муниципальной собственности муниципального образования «</w:t>
      </w:r>
      <w:r>
        <w:rPr>
          <w:color w:val="000000"/>
          <w:sz w:val="24"/>
        </w:rPr>
        <w:t>Новобессергеневское</w:t>
      </w:r>
      <w:r>
        <w:rPr>
          <w:color w:val="000000"/>
          <w:sz w:val="24"/>
        </w:rPr>
        <w:t xml:space="preserve"> сельское поселение», при продаже таких земельных участков без проведения торгов.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r>
        <w:rPr>
          <w:color w:val="000000"/>
          <w:sz w:val="24"/>
          <w:u w:val="single"/>
        </w:rPr>
        <w:fldChar w:fldCharType="begin"/>
      </w:r>
      <w:r>
        <w:rPr>
          <w:color w:val="000000"/>
          <w:sz w:val="24"/>
          <w:u w:val="single"/>
        </w:rPr>
        <w:instrText>HYPERLINK "https://docs.cntd.ru/document/744100004"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Земельного кодекса Российской Федерации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r>
        <w:rPr>
          <w:color w:val="000000"/>
          <w:sz w:val="24"/>
          <w:u w:val="single"/>
        </w:rPr>
        <w:fldChar w:fldCharType="begin"/>
      </w:r>
      <w:r>
        <w:rPr>
          <w:color w:val="000000"/>
          <w:sz w:val="24"/>
          <w:u w:val="single"/>
        </w:rPr>
        <w:instrText>HYPERLINK "https://docs.cntd.ru/document/800000786"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</w:rPr>
        <w:t>, определяется по формуле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                                          Ц = Кст х С х Ккр,</w:t>
      </w:r>
    </w:p>
    <w:p w14:paraId="21000000">
      <w:pPr>
        <w:ind/>
        <w:jc w:val="both"/>
        <w:rPr>
          <w:color w:val="000000"/>
          <w:sz w:val="24"/>
        </w:rPr>
      </w:pPr>
    </w:p>
    <w:p w14:paraId="22000000">
      <w:pPr>
        <w:ind w:firstLine="482" w:left="0"/>
        <w:rPr>
          <w:color w:val="000000"/>
          <w:sz w:val="24"/>
        </w:rPr>
      </w:pPr>
      <w:r>
        <w:rPr>
          <w:color w:val="000000"/>
          <w:sz w:val="24"/>
        </w:rPr>
        <w:t>Где Ц - цена земельного участка;</w:t>
      </w:r>
      <w:r>
        <w:rPr>
          <w:color w:val="000000"/>
          <w:sz w:val="24"/>
        </w:rPr>
        <w:br/>
      </w:r>
    </w:p>
    <w:p w14:paraId="23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r>
        <w:rPr>
          <w:color w:val="000000"/>
          <w:sz w:val="24"/>
        </w:rPr>
        <w:br/>
      </w:r>
    </w:p>
    <w:p w14:paraId="24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>
        <w:rPr>
          <w:color w:val="000000"/>
          <w:sz w:val="24"/>
        </w:rPr>
        <w:br/>
      </w:r>
    </w:p>
    <w:p w14:paraId="25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Ккр - коэффициент кратности ставки земельного налога, равный 17.</w:t>
      </w:r>
      <w:r>
        <w:rPr>
          <w:color w:val="000000"/>
          <w:sz w:val="24"/>
        </w:rPr>
        <w:br/>
      </w:r>
    </w:p>
    <w:p w14:paraId="26000000">
      <w:pPr>
        <w:spacing w:after="170"/>
        <w:ind w:firstLine="48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решениесуда.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7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28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29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</w:t>
      </w:r>
    </w:p>
    <w:p w14:paraId="2A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4.1. В случае предоставления земельных участков в соответствии с подпунктом "а" пункта 1  </w:t>
      </w:r>
      <w:r>
        <w:rPr>
          <w:color w:val="000000"/>
          <w:sz w:val="24"/>
          <w:u w:val="single"/>
        </w:rPr>
        <w:fldChar w:fldCharType="begin"/>
      </w:r>
      <w:r>
        <w:rPr>
          <w:color w:val="000000"/>
          <w:sz w:val="24"/>
          <w:u w:val="single"/>
        </w:rPr>
        <w:instrText>HYPERLINK "https://docs.cntd.ru/document/350207431#64S0IJ"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 xml:space="preserve">Постановления Правительства Российской Федерации от 09.04.2022 N 629 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</w:rPr>
        <w:t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цена таких земельных участков определяется в следующем размере:</w:t>
      </w:r>
      <w:r>
        <w:rPr>
          <w:color w:val="000000"/>
          <w:sz w:val="24"/>
        </w:rPr>
        <w:br/>
      </w:r>
    </w:p>
    <w:p w14:paraId="2B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2C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2D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2E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2F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>
        <w:rPr>
          <w:color w:val="000000"/>
          <w:sz w:val="24"/>
        </w:rPr>
        <w:br/>
      </w:r>
    </w:p>
    <w:p w14:paraId="30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r>
        <w:rPr>
          <w:color w:val="000000"/>
          <w:sz w:val="24"/>
          <w:u w:val="single"/>
        </w:rPr>
        <w:fldChar w:fldCharType="begin"/>
      </w:r>
      <w:r>
        <w:rPr>
          <w:color w:val="000000"/>
          <w:sz w:val="24"/>
          <w:u w:val="single"/>
        </w:rPr>
        <w:instrText>HYPERLINK "https://docs.cntd.ru/document/744100004"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Земельного кодекса Российской Федерации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r>
        <w:rPr>
          <w:color w:val="000000"/>
          <w:sz w:val="24"/>
          <w:u w:val="single"/>
        </w:rPr>
        <w:fldChar w:fldCharType="begin"/>
      </w:r>
      <w:r>
        <w:rPr>
          <w:color w:val="000000"/>
          <w:sz w:val="24"/>
          <w:u w:val="single"/>
        </w:rPr>
        <w:instrText>HYPERLINK "https://docs.cntd.ru/document/800000786"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</w:rPr>
        <w:t>, по формуле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>Ц = Рст х С х Ккр,</w:t>
      </w:r>
    </w:p>
    <w:p w14:paraId="31000000">
      <w:pPr>
        <w:rPr>
          <w:color w:val="000000"/>
          <w:sz w:val="24"/>
        </w:rPr>
      </w:pPr>
    </w:p>
    <w:p w14:paraId="32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где Ц - цена земельного участка;</w:t>
      </w:r>
      <w:r>
        <w:rPr>
          <w:color w:val="000000"/>
          <w:sz w:val="24"/>
        </w:rPr>
        <w:br/>
      </w:r>
    </w:p>
    <w:p w14:paraId="33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r>
        <w:rPr>
          <w:color w:val="000000"/>
          <w:sz w:val="24"/>
        </w:rPr>
        <w:br/>
      </w:r>
    </w:p>
    <w:p w14:paraId="34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>
        <w:rPr>
          <w:color w:val="000000"/>
          <w:sz w:val="24"/>
        </w:rPr>
        <w:br/>
      </w:r>
    </w:p>
    <w:p w14:paraId="35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Ккр - коэффициент кратности ставки земельного налога, равный 17.</w:t>
      </w:r>
      <w:r>
        <w:rPr>
          <w:color w:val="000000"/>
          <w:sz w:val="24"/>
        </w:rPr>
        <w:br/>
      </w:r>
    </w:p>
    <w:p w14:paraId="36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r>
        <w:rPr>
          <w:color w:val="000000"/>
          <w:sz w:val="24"/>
        </w:rPr>
        <w:br/>
      </w:r>
    </w:p>
    <w:p w14:paraId="37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38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39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3A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</w:t>
      </w:r>
    </w:p>
    <w:p w14:paraId="3B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5.3. В случае предоставления земельных участков в соответствии с подпунктом "а" пункта 1 </w:t>
      </w:r>
      <w:r>
        <w:rPr>
          <w:color w:val="000000"/>
          <w:sz w:val="24"/>
          <w:u w:val="single"/>
        </w:rPr>
        <w:fldChar w:fldCharType="begin"/>
      </w:r>
      <w:r>
        <w:rPr>
          <w:color w:val="000000"/>
          <w:sz w:val="24"/>
          <w:u w:val="single"/>
        </w:rPr>
        <w:instrText>HYPERLINK "https://docs.cntd.ru/document/350207431#64S0IJ"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Постановления Правительства Российской Федерации от 09.04.2022 N 629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цена таких земельных участков определяется в следующем размере:</w:t>
      </w:r>
      <w:r>
        <w:rPr>
          <w:color w:val="000000"/>
          <w:sz w:val="24"/>
        </w:rPr>
        <w:br/>
      </w:r>
    </w:p>
    <w:p w14:paraId="3C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3D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3E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3F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>
        <w:rPr>
          <w:color w:val="000000"/>
          <w:sz w:val="24"/>
        </w:rPr>
        <w:br/>
      </w:r>
    </w:p>
    <w:p w14:paraId="40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1000000">
      <w:pPr>
        <w:rPr>
          <w:color w:val="000000"/>
          <w:sz w:val="24"/>
        </w:rPr>
      </w:pPr>
    </w:p>
    <w:p w14:paraId="42000000">
      <w:pPr>
        <w:ind w:firstLine="480" w:left="0"/>
        <w:rPr>
          <w:color w:val="000000"/>
          <w:sz w:val="24"/>
        </w:rPr>
      </w:pPr>
      <w:r>
        <w:rPr>
          <w:color w:val="000000"/>
          <w:sz w:val="24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  <w:r>
        <w:rPr>
          <w:color w:val="000000"/>
          <w:sz w:val="24"/>
        </w:rPr>
        <w:br/>
      </w:r>
    </w:p>
    <w:p w14:paraId="43000000">
      <w:pPr>
        <w:pStyle w:val="Style_5"/>
        <w:rPr>
          <w:b w:val="1"/>
          <w:color w:val="000000"/>
          <w:sz w:val="24"/>
        </w:rPr>
      </w:pPr>
      <w:r>
        <w:rPr>
          <w:color w:val="000000"/>
          <w:sz w:val="24"/>
        </w:rPr>
        <w:br/>
      </w:r>
    </w:p>
    <w:sectPr>
      <w:headerReference r:id="rId1" w:type="default"/>
      <w:type w:val="continuous"/>
      <w:pgSz w:h="16837" w:orient="portrait" w:w="11905"/>
      <w:pgMar w:bottom="567" w:footer="720" w:gutter="0" w:header="720" w:left="1135" w:right="84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Название1"/>
    <w:basedOn w:val="Style_7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7_ch"/>
    <w:link w:val="Style_12"/>
    <w:rPr>
      <w:i w:val="1"/>
      <w:sz w:val="24"/>
    </w:rPr>
  </w:style>
  <w:style w:styleId="Style_13" w:type="paragraph">
    <w:name w:val="Неразрешенное упоминание1"/>
    <w:link w:val="Style_13_ch"/>
    <w:rPr>
      <w:color w:val="605E5C"/>
      <w:shd w:fill="E1DFDD" w:val="clear"/>
    </w:rPr>
  </w:style>
  <w:style w:styleId="Style_13_ch" w:type="character">
    <w:name w:val="Неразрешенное упоминание1"/>
    <w:link w:val="Style_13"/>
    <w:rPr>
      <w:color w:val="605E5C"/>
      <w:shd w:fill="E1DFDD" w:val="clear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Гиперссылка1"/>
    <w:link w:val="Style_17_ch"/>
    <w:rPr>
      <w:color w:val="0563C1"/>
      <w:u w:val="single"/>
    </w:rPr>
  </w:style>
  <w:style w:styleId="Style_17_ch" w:type="character">
    <w:name w:val="Гиперссылка1"/>
    <w:link w:val="Style_17"/>
    <w:rPr>
      <w:color w:val="0563C1"/>
      <w:u w:val="single"/>
    </w:rPr>
  </w:style>
  <w:style w:styleId="Style_18" w:type="paragraph">
    <w:name w:val="Balloon Text"/>
    <w:basedOn w:val="Style_7"/>
    <w:link w:val="Style_18_ch"/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Заголовок 5 Знак"/>
    <w:link w:val="Style_19_ch"/>
    <w:rPr>
      <w:rFonts w:ascii="XO Thames" w:hAnsi="XO Thames"/>
      <w:b w:val="1"/>
      <w:sz w:val="22"/>
    </w:rPr>
  </w:style>
  <w:style w:styleId="Style_19_ch" w:type="character">
    <w:name w:val="Заголовок 5 Знак"/>
    <w:link w:val="Style_19"/>
    <w:rPr>
      <w:rFonts w:ascii="XO Thames" w:hAnsi="XO Thames"/>
      <w:b w:val="1"/>
      <w:sz w:val="22"/>
    </w:rPr>
  </w:style>
  <w:style w:styleId="Style_20" w:type="paragraph">
    <w:name w:val="toc 3"/>
    <w:next w:val="Style_7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Указатель1"/>
    <w:basedOn w:val="Style_7"/>
    <w:link w:val="Style_22_ch"/>
  </w:style>
  <w:style w:styleId="Style_22_ch" w:type="character">
    <w:name w:val="Указатель1"/>
    <w:basedOn w:val="Style_7_ch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6_ch" w:type="character">
    <w:name w:val="heading 1"/>
    <w:basedOn w:val="Style_7_ch"/>
    <w:link w:val="Style_26"/>
    <w:rPr>
      <w:rFonts w:ascii="Calibri Light" w:hAnsi="Calibri Light"/>
      <w:b w:val="1"/>
      <w:sz w:val="32"/>
    </w:rPr>
  </w:style>
  <w:style w:styleId="Style_27" w:type="paragraph">
    <w:name w:val="WW-Absatz-Standardschriftart"/>
    <w:link w:val="Style_27_ch"/>
  </w:style>
  <w:style w:styleId="Style_27_ch" w:type="character">
    <w:name w:val="WW-Absatz-Standardschriftart"/>
    <w:link w:val="Style_27"/>
  </w:style>
  <w:style w:styleId="Style_28" w:type="paragraph">
    <w:name w:val="footer"/>
    <w:basedOn w:val="Style_7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7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toc 1"/>
    <w:next w:val="Style_7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toc 9"/>
    <w:next w:val="Style_7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spacing w:after="120"/>
      <w:ind/>
    </w:pPr>
  </w:style>
  <w:style w:styleId="Style_3_ch" w:type="character">
    <w:name w:val="Body Text"/>
    <w:basedOn w:val="Style_7_ch"/>
    <w:link w:val="Style_3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toc 8"/>
    <w:next w:val="Style_7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List"/>
    <w:basedOn w:val="Style_3"/>
    <w:link w:val="Style_40_ch"/>
  </w:style>
  <w:style w:styleId="Style_40_ch" w:type="character">
    <w:name w:val="List"/>
    <w:basedOn w:val="Style_3_ch"/>
    <w:link w:val="Style_40"/>
  </w:style>
  <w:style w:styleId="Style_41" w:type="paragraph">
    <w:name w:val="toc 5"/>
    <w:next w:val="Style_7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709" w:left="814" w:right="119"/>
      <w:jc w:val="both"/>
    </w:pPr>
    <w:rPr>
      <w:sz w:val="22"/>
    </w:rPr>
  </w:style>
  <w:style w:styleId="Style_4_ch" w:type="character">
    <w:name w:val="List Paragraph"/>
    <w:basedOn w:val="Style_7_ch"/>
    <w:link w:val="Style_4"/>
    <w:rPr>
      <w:sz w:val="22"/>
    </w:rPr>
  </w:style>
  <w:style w:styleId="Style_42" w:type="paragraph">
    <w:name w:val="Absatz-Standardschriftart"/>
    <w:link w:val="Style_42_ch"/>
  </w:style>
  <w:style w:styleId="Style_42_ch" w:type="character">
    <w:name w:val="Absatz-Standardschriftart"/>
    <w:link w:val="Style_42"/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5" w:type="paragraph">
    <w:name w:val="No Spacing"/>
    <w:link w:val="Style_5_ch"/>
    <w:pPr>
      <w:widowControl w:val="0"/>
      <w:ind/>
    </w:pPr>
  </w:style>
  <w:style w:styleId="Style_5_ch" w:type="character">
    <w:name w:val="No Spacing"/>
    <w:link w:val="Style_5"/>
  </w:style>
  <w:style w:styleId="Style_2" w:type="paragraph">
    <w:name w:val="Title"/>
    <w:basedOn w:val="Style_7"/>
    <w:next w:val="Style_3"/>
    <w:link w:val="Style_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Title"/>
    <w:basedOn w:val="Style_7_ch"/>
    <w:link w:val="Style_2"/>
    <w:rPr>
      <w:rFonts w:ascii="Arial" w:hAnsi="Arial"/>
      <w:sz w:val="28"/>
    </w:rPr>
  </w:style>
  <w:style w:styleId="Style_44" w:type="paragraph">
    <w:name w:val="heading 4"/>
    <w:next w:val="Style_7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6" w:type="paragraph">
    <w:name w:val="heading 2"/>
    <w:next w:val="Style_7"/>
    <w:link w:val="Style_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_ch" w:type="character">
    <w:name w:val="heading 2"/>
    <w:link w:val="Style_6"/>
    <w:rPr>
      <w:rFonts w:ascii="XO Thames" w:hAnsi="XO Thames"/>
      <w:b w:val="1"/>
      <w:sz w:val="28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2024-08-27T11:31:09Z</dcterms:modified>
</cp:coreProperties>
</file>