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FE" w:rsidRPr="002479A0" w:rsidRDefault="005B0FFE" w:rsidP="005B0FFE">
      <w:pPr>
        <w:pStyle w:val="a3"/>
        <w:rPr>
          <w:b/>
          <w:sz w:val="22"/>
          <w:szCs w:val="22"/>
        </w:rPr>
      </w:pPr>
      <w:r>
        <w:rPr>
          <w:noProof/>
          <w:sz w:val="22"/>
          <w:szCs w:val="22"/>
        </w:rPr>
        <w:drawing>
          <wp:inline distT="0" distB="0" distL="0" distR="0">
            <wp:extent cx="7810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1028700"/>
                    </a:xfrm>
                    <a:prstGeom prst="rect">
                      <a:avLst/>
                    </a:prstGeom>
                    <a:noFill/>
                    <a:ln w="9525">
                      <a:noFill/>
                      <a:miter lim="800000"/>
                      <a:headEnd/>
                      <a:tailEnd/>
                    </a:ln>
                  </pic:spPr>
                </pic:pic>
              </a:graphicData>
            </a:graphic>
          </wp:inline>
        </w:drawing>
      </w:r>
    </w:p>
    <w:p w:rsidR="005B0FFE" w:rsidRPr="007A61CC" w:rsidRDefault="005B0FFE" w:rsidP="005B0FFE">
      <w:pPr>
        <w:pStyle w:val="a3"/>
        <w:rPr>
          <w:sz w:val="26"/>
          <w:szCs w:val="26"/>
        </w:rPr>
      </w:pPr>
      <w:r w:rsidRPr="007A61CC">
        <w:rPr>
          <w:sz w:val="26"/>
          <w:szCs w:val="26"/>
        </w:rPr>
        <w:t>Местное самоуправление</w:t>
      </w:r>
    </w:p>
    <w:p w:rsidR="005B0FFE" w:rsidRPr="007A61CC" w:rsidRDefault="005B0FFE" w:rsidP="005B0FFE">
      <w:pPr>
        <w:pStyle w:val="a3"/>
        <w:rPr>
          <w:b/>
          <w:sz w:val="26"/>
          <w:szCs w:val="26"/>
        </w:rPr>
      </w:pPr>
      <w:r w:rsidRPr="007A61CC">
        <w:rPr>
          <w:b/>
          <w:sz w:val="26"/>
          <w:szCs w:val="26"/>
        </w:rPr>
        <w:t>Администрация Новобессергеневского сельского поселения</w:t>
      </w:r>
    </w:p>
    <w:p w:rsidR="005B0FFE" w:rsidRPr="007A61CC" w:rsidRDefault="003F02F9" w:rsidP="005B0FFE">
      <w:pPr>
        <w:pStyle w:val="a3"/>
        <w:rPr>
          <w:sz w:val="26"/>
          <w:szCs w:val="26"/>
        </w:rPr>
      </w:pPr>
      <w:r>
        <w:rPr>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pt;margin-top:18.95pt;width:468pt;height:7.2pt;z-index:251660288" o:allowincell="f">
            <v:shadow color="#868686"/>
            <v:textpath style="font-family:&quot;Arial&quot;;font-weight:bold;v-text-kern:t" trim="t" fitpath="t" string="_________________&#10;_________________"/>
          </v:shape>
        </w:pict>
      </w:r>
      <w:r w:rsidR="005B0FFE" w:rsidRPr="007A61CC">
        <w:rPr>
          <w:sz w:val="26"/>
          <w:szCs w:val="26"/>
        </w:rPr>
        <w:t>Ростовской области Неклиновского района</w:t>
      </w:r>
    </w:p>
    <w:p w:rsidR="005B0FFE" w:rsidRPr="002479A0" w:rsidRDefault="005B0FFE" w:rsidP="005B0FFE">
      <w:pPr>
        <w:jc w:val="center"/>
        <w:rPr>
          <w:b/>
          <w:bCs/>
        </w:rPr>
      </w:pPr>
    </w:p>
    <w:p w:rsidR="005B0FFE" w:rsidRPr="005B0FFE" w:rsidRDefault="005B0FFE" w:rsidP="005B0FFE">
      <w:pPr>
        <w:jc w:val="center"/>
        <w:rPr>
          <w:rFonts w:ascii="Times New Roman" w:hAnsi="Times New Roman" w:cs="Times New Roman"/>
          <w:b/>
          <w:bCs/>
          <w:sz w:val="26"/>
          <w:szCs w:val="26"/>
        </w:rPr>
      </w:pPr>
      <w:r w:rsidRPr="005B0FFE">
        <w:rPr>
          <w:rFonts w:ascii="Times New Roman" w:hAnsi="Times New Roman" w:cs="Times New Roman"/>
          <w:b/>
          <w:bCs/>
          <w:sz w:val="26"/>
          <w:szCs w:val="26"/>
        </w:rPr>
        <w:t>ПОСТАНОВЛЕНИЕ №</w:t>
      </w:r>
      <w:r w:rsidR="001F0A62">
        <w:rPr>
          <w:rFonts w:ascii="Times New Roman" w:hAnsi="Times New Roman" w:cs="Times New Roman"/>
          <w:b/>
          <w:bCs/>
          <w:sz w:val="26"/>
          <w:szCs w:val="26"/>
        </w:rPr>
        <w:t xml:space="preserve"> 94</w:t>
      </w:r>
    </w:p>
    <w:p w:rsidR="005B0FFE" w:rsidRPr="005B0FFE" w:rsidRDefault="005B0FFE" w:rsidP="005B0FFE">
      <w:pPr>
        <w:jc w:val="both"/>
        <w:rPr>
          <w:rFonts w:ascii="Times New Roman" w:hAnsi="Times New Roman" w:cs="Times New Roman"/>
          <w:b/>
          <w:bCs/>
        </w:rPr>
      </w:pPr>
    </w:p>
    <w:p w:rsidR="005B0FFE" w:rsidRPr="005B0FFE" w:rsidRDefault="005B0FFE" w:rsidP="005B0FFE">
      <w:pPr>
        <w:jc w:val="both"/>
        <w:rPr>
          <w:rFonts w:ascii="Times New Roman" w:hAnsi="Times New Roman" w:cs="Times New Roman"/>
          <w:b/>
        </w:rPr>
      </w:pPr>
    </w:p>
    <w:tbl>
      <w:tblPr>
        <w:tblW w:w="0" w:type="auto"/>
        <w:tblLook w:val="01E0"/>
      </w:tblPr>
      <w:tblGrid>
        <w:gridCol w:w="3473"/>
        <w:gridCol w:w="3474"/>
        <w:gridCol w:w="3474"/>
      </w:tblGrid>
      <w:tr w:rsidR="005B0FFE" w:rsidRPr="005B0FFE" w:rsidTr="00F931A3">
        <w:tc>
          <w:tcPr>
            <w:tcW w:w="3473" w:type="dxa"/>
            <w:shd w:val="clear" w:color="auto" w:fill="auto"/>
          </w:tcPr>
          <w:p w:rsidR="005B0FFE" w:rsidRPr="005B0FFE" w:rsidRDefault="001F0A62" w:rsidP="005B0FFE">
            <w:pPr>
              <w:jc w:val="both"/>
              <w:rPr>
                <w:rFonts w:ascii="Times New Roman" w:hAnsi="Times New Roman" w:cs="Times New Roman"/>
                <w:b/>
                <w:sz w:val="26"/>
                <w:szCs w:val="26"/>
              </w:rPr>
            </w:pPr>
            <w:r>
              <w:rPr>
                <w:rFonts w:ascii="Times New Roman" w:hAnsi="Times New Roman" w:cs="Times New Roman"/>
                <w:b/>
                <w:sz w:val="26"/>
                <w:szCs w:val="26"/>
              </w:rPr>
              <w:t xml:space="preserve">         «07</w:t>
            </w:r>
            <w:r w:rsidR="005B0FFE" w:rsidRPr="005B0FFE">
              <w:rPr>
                <w:rFonts w:ascii="Times New Roman" w:hAnsi="Times New Roman" w:cs="Times New Roman"/>
                <w:b/>
                <w:sz w:val="26"/>
                <w:szCs w:val="26"/>
              </w:rPr>
              <w:t>» декабря 2015г.</w:t>
            </w:r>
          </w:p>
        </w:tc>
        <w:tc>
          <w:tcPr>
            <w:tcW w:w="3474" w:type="dxa"/>
            <w:shd w:val="clear" w:color="auto" w:fill="auto"/>
          </w:tcPr>
          <w:p w:rsidR="005B0FFE" w:rsidRPr="005B0FFE" w:rsidRDefault="005B0FFE" w:rsidP="005B0FFE">
            <w:pPr>
              <w:jc w:val="both"/>
              <w:rPr>
                <w:rFonts w:ascii="Times New Roman" w:hAnsi="Times New Roman" w:cs="Times New Roman"/>
                <w:b/>
                <w:sz w:val="26"/>
                <w:szCs w:val="26"/>
              </w:rPr>
            </w:pPr>
            <w:r w:rsidRPr="005B0FFE">
              <w:rPr>
                <w:rFonts w:ascii="Times New Roman" w:hAnsi="Times New Roman" w:cs="Times New Roman"/>
                <w:b/>
                <w:sz w:val="26"/>
                <w:szCs w:val="26"/>
              </w:rPr>
              <w:t xml:space="preserve">                                                </w:t>
            </w:r>
          </w:p>
        </w:tc>
        <w:tc>
          <w:tcPr>
            <w:tcW w:w="3474" w:type="dxa"/>
            <w:shd w:val="clear" w:color="auto" w:fill="auto"/>
          </w:tcPr>
          <w:p w:rsidR="005B0FFE" w:rsidRPr="005B0FFE" w:rsidRDefault="005B0FFE" w:rsidP="005B0FFE">
            <w:pPr>
              <w:jc w:val="both"/>
              <w:rPr>
                <w:rFonts w:ascii="Times New Roman" w:hAnsi="Times New Roman" w:cs="Times New Roman"/>
                <w:b/>
                <w:sz w:val="26"/>
                <w:szCs w:val="26"/>
              </w:rPr>
            </w:pPr>
            <w:r w:rsidRPr="005B0FFE">
              <w:rPr>
                <w:rFonts w:ascii="Times New Roman" w:hAnsi="Times New Roman" w:cs="Times New Roman"/>
                <w:b/>
                <w:sz w:val="26"/>
                <w:szCs w:val="26"/>
              </w:rPr>
              <w:t>с. Новобессергеневка</w:t>
            </w:r>
          </w:p>
        </w:tc>
      </w:tr>
    </w:tbl>
    <w:p w:rsidR="005B0FFE" w:rsidRPr="005B0FFE" w:rsidRDefault="005B0FFE" w:rsidP="005B0FFE">
      <w:pPr>
        <w:jc w:val="both"/>
        <w:rPr>
          <w:rFonts w:ascii="Times New Roman" w:hAnsi="Times New Roman" w:cs="Times New Roman"/>
          <w:sz w:val="26"/>
          <w:szCs w:val="26"/>
        </w:rPr>
      </w:pPr>
    </w:p>
    <w:p w:rsidR="005B0FFE" w:rsidRPr="005B0FFE" w:rsidRDefault="005B0FFE" w:rsidP="005B0FFE">
      <w:pPr>
        <w:widowControl w:val="0"/>
        <w:spacing w:line="100" w:lineRule="atLeast"/>
        <w:jc w:val="center"/>
        <w:rPr>
          <w:rFonts w:ascii="Times New Roman" w:hAnsi="Times New Roman" w:cs="Times New Roman"/>
          <w:b/>
          <w:bCs/>
          <w:sz w:val="26"/>
          <w:szCs w:val="26"/>
        </w:rPr>
      </w:pPr>
      <w:r w:rsidRPr="005B0FFE">
        <w:rPr>
          <w:rFonts w:ascii="Times New Roman" w:hAnsi="Times New Roman" w:cs="Times New Roman"/>
          <w:b/>
          <w:sz w:val="26"/>
          <w:szCs w:val="26"/>
        </w:rPr>
        <w:t>«</w:t>
      </w:r>
      <w:r w:rsidR="00FF2697">
        <w:rPr>
          <w:rFonts w:ascii="Times New Roman" w:hAnsi="Times New Roman" w:cs="Times New Roman"/>
          <w:b/>
          <w:bCs/>
          <w:sz w:val="26"/>
          <w:szCs w:val="26"/>
        </w:rPr>
        <w:t xml:space="preserve">О требованиях к формированию, утверждению и ведению плана-графика закупок товаров, работ, услуг </w:t>
      </w:r>
      <w:r w:rsidRPr="005B0FFE">
        <w:rPr>
          <w:rFonts w:ascii="Times New Roman" w:hAnsi="Times New Roman" w:cs="Times New Roman"/>
          <w:b/>
          <w:bCs/>
          <w:sz w:val="26"/>
          <w:szCs w:val="26"/>
        </w:rPr>
        <w:t xml:space="preserve"> для обеспечения муниципальных нужд</w:t>
      </w:r>
      <w:r w:rsidR="00FF2697">
        <w:rPr>
          <w:rFonts w:ascii="Times New Roman" w:hAnsi="Times New Roman" w:cs="Times New Roman"/>
          <w:b/>
          <w:bCs/>
          <w:sz w:val="26"/>
          <w:szCs w:val="26"/>
        </w:rPr>
        <w:t xml:space="preserve">, а также </w:t>
      </w:r>
      <w:r w:rsidRPr="005B0FFE">
        <w:rPr>
          <w:rFonts w:ascii="Times New Roman" w:hAnsi="Times New Roman" w:cs="Times New Roman"/>
          <w:b/>
          <w:bCs/>
          <w:sz w:val="26"/>
          <w:szCs w:val="26"/>
        </w:rPr>
        <w:t xml:space="preserve"> </w:t>
      </w:r>
      <w:r w:rsidR="00FF2697">
        <w:rPr>
          <w:rFonts w:ascii="Times New Roman" w:hAnsi="Times New Roman" w:cs="Times New Roman"/>
          <w:b/>
          <w:bCs/>
          <w:sz w:val="26"/>
          <w:szCs w:val="26"/>
        </w:rPr>
        <w:t>о требованиях к форме плана-графика закупок товаров, работ и услуг</w:t>
      </w:r>
      <w:r w:rsidRPr="005B0FFE">
        <w:rPr>
          <w:rFonts w:ascii="Times New Roman" w:hAnsi="Times New Roman" w:cs="Times New Roman"/>
          <w:b/>
          <w:sz w:val="26"/>
          <w:szCs w:val="26"/>
        </w:rPr>
        <w:t>»</w:t>
      </w:r>
    </w:p>
    <w:p w:rsidR="005B0FFE" w:rsidRPr="005B0FFE" w:rsidRDefault="005B0FFE" w:rsidP="005B0FFE">
      <w:pPr>
        <w:ind w:right="3775"/>
        <w:jc w:val="both"/>
        <w:rPr>
          <w:rFonts w:ascii="Times New Roman" w:hAnsi="Times New Roman" w:cs="Times New Roman"/>
          <w:sz w:val="26"/>
          <w:szCs w:val="26"/>
        </w:rPr>
      </w:pPr>
    </w:p>
    <w:p w:rsidR="005B0FFE" w:rsidRDefault="00FF2697" w:rsidP="00FF2697">
      <w:pPr>
        <w:tabs>
          <w:tab w:val="left" w:pos="709"/>
        </w:tabs>
        <w:suppressAutoHyphens/>
        <w:spacing w:after="0" w:line="20" w:lineRule="atLeast"/>
        <w:ind w:left="17" w:hanging="17"/>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5B0FFE" w:rsidRPr="005B0FFE">
        <w:rPr>
          <w:rFonts w:ascii="Times New Roman" w:hAnsi="Times New Roman" w:cs="Times New Roman"/>
          <w:sz w:val="26"/>
          <w:szCs w:val="26"/>
        </w:rPr>
        <w:t xml:space="preserve">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003946C3">
        <w:rPr>
          <w:rFonts w:ascii="Times New Roman" w:hAnsi="Times New Roman" w:cs="Times New Roman"/>
          <w:sz w:val="26"/>
          <w:szCs w:val="26"/>
        </w:rPr>
        <w:t>Администрация</w:t>
      </w:r>
      <w:r w:rsidR="005B0FFE" w:rsidRPr="005B0FFE">
        <w:rPr>
          <w:rFonts w:ascii="Times New Roman" w:hAnsi="Times New Roman" w:cs="Times New Roman"/>
          <w:sz w:val="26"/>
          <w:szCs w:val="26"/>
        </w:rPr>
        <w:t xml:space="preserve"> Новобессергеневского сельского поселения</w:t>
      </w:r>
      <w:r>
        <w:rPr>
          <w:rFonts w:ascii="Times New Roman" w:hAnsi="Times New Roman" w:cs="Times New Roman"/>
          <w:sz w:val="26"/>
          <w:szCs w:val="26"/>
        </w:rPr>
        <w:t xml:space="preserve">  </w:t>
      </w:r>
      <w:proofErr w:type="spellStart"/>
      <w:proofErr w:type="gramStart"/>
      <w:r w:rsidR="005B0FFE" w:rsidRPr="005B0FFE">
        <w:rPr>
          <w:rFonts w:ascii="Times New Roman" w:hAnsi="Times New Roman" w:cs="Times New Roman"/>
          <w:b/>
          <w:bCs/>
          <w:color w:val="00000A"/>
          <w:sz w:val="26"/>
          <w:szCs w:val="26"/>
          <w:lang w:eastAsia="ar-SA"/>
        </w:rPr>
        <w:t>п</w:t>
      </w:r>
      <w:proofErr w:type="spellEnd"/>
      <w:proofErr w:type="gramEnd"/>
      <w:r w:rsidR="005B0FFE" w:rsidRPr="005B0FFE">
        <w:rPr>
          <w:rFonts w:ascii="Times New Roman" w:hAnsi="Times New Roman" w:cs="Times New Roman"/>
          <w:b/>
          <w:bCs/>
          <w:color w:val="00000A"/>
          <w:sz w:val="26"/>
          <w:szCs w:val="26"/>
          <w:lang w:eastAsia="ar-SA"/>
        </w:rPr>
        <w:t xml:space="preserve"> о с т а </w:t>
      </w:r>
      <w:proofErr w:type="spellStart"/>
      <w:r w:rsidR="005B0FFE" w:rsidRPr="005B0FFE">
        <w:rPr>
          <w:rFonts w:ascii="Times New Roman" w:hAnsi="Times New Roman" w:cs="Times New Roman"/>
          <w:b/>
          <w:bCs/>
          <w:color w:val="00000A"/>
          <w:sz w:val="26"/>
          <w:szCs w:val="26"/>
          <w:lang w:eastAsia="ar-SA"/>
        </w:rPr>
        <w:t>н</w:t>
      </w:r>
      <w:proofErr w:type="spellEnd"/>
      <w:r w:rsidR="005B0FFE" w:rsidRPr="005B0FFE">
        <w:rPr>
          <w:rFonts w:ascii="Times New Roman" w:hAnsi="Times New Roman" w:cs="Times New Roman"/>
          <w:b/>
          <w:bCs/>
          <w:color w:val="00000A"/>
          <w:sz w:val="26"/>
          <w:szCs w:val="26"/>
          <w:lang w:eastAsia="ar-SA"/>
        </w:rPr>
        <w:t xml:space="preserve"> о в л я е т</w:t>
      </w:r>
      <w:r w:rsidR="005B0FFE" w:rsidRPr="005B0FFE">
        <w:rPr>
          <w:rFonts w:ascii="Times New Roman" w:hAnsi="Times New Roman" w:cs="Times New Roman"/>
          <w:color w:val="00000A"/>
          <w:sz w:val="26"/>
          <w:szCs w:val="26"/>
          <w:lang w:eastAsia="ar-SA"/>
        </w:rPr>
        <w:t>:</w:t>
      </w:r>
    </w:p>
    <w:p w:rsidR="005B0FFE" w:rsidRPr="005B0FFE" w:rsidRDefault="005B0FFE" w:rsidP="005B0FFE">
      <w:pPr>
        <w:tabs>
          <w:tab w:val="left" w:pos="709"/>
        </w:tabs>
        <w:suppressAutoHyphens/>
        <w:spacing w:after="0" w:line="20" w:lineRule="atLeast"/>
        <w:ind w:left="17" w:hanging="17"/>
        <w:jc w:val="both"/>
        <w:rPr>
          <w:rFonts w:ascii="Times New Roman" w:hAnsi="Times New Roman" w:cs="Times New Roman"/>
          <w:sz w:val="26"/>
          <w:szCs w:val="26"/>
        </w:rPr>
      </w:pPr>
    </w:p>
    <w:p w:rsidR="005B0FFE" w:rsidRDefault="005B0FFE" w:rsidP="005B0FFE">
      <w:pPr>
        <w:pStyle w:val="1"/>
        <w:tabs>
          <w:tab w:val="left" w:pos="720"/>
        </w:tabs>
        <w:ind w:left="0"/>
        <w:jc w:val="both"/>
        <w:rPr>
          <w:bCs/>
          <w:sz w:val="26"/>
          <w:szCs w:val="26"/>
        </w:rPr>
      </w:pPr>
      <w:r w:rsidRPr="005B0FFE">
        <w:rPr>
          <w:sz w:val="26"/>
          <w:szCs w:val="26"/>
        </w:rPr>
        <w:tab/>
        <w:t>1.Утвердить прилагаемые т</w:t>
      </w:r>
      <w:r w:rsidR="00FF2697">
        <w:rPr>
          <w:bCs/>
          <w:sz w:val="26"/>
          <w:szCs w:val="26"/>
        </w:rPr>
        <w:t xml:space="preserve">ребования к формированию, утверждению и ведению плана-графика закупок, товаров, работ, услуг </w:t>
      </w:r>
      <w:r w:rsidRPr="005B0FFE">
        <w:rPr>
          <w:bCs/>
          <w:sz w:val="26"/>
          <w:szCs w:val="26"/>
        </w:rPr>
        <w:t>для обеспечения муниципальных нужд Новобессергеневского сельского поселения</w:t>
      </w:r>
      <w:r w:rsidR="00FF2697">
        <w:rPr>
          <w:bCs/>
          <w:sz w:val="26"/>
          <w:szCs w:val="26"/>
        </w:rPr>
        <w:t>.</w:t>
      </w:r>
    </w:p>
    <w:p w:rsidR="00FF2697" w:rsidRDefault="00FF2697" w:rsidP="005B0FFE">
      <w:pPr>
        <w:pStyle w:val="1"/>
        <w:tabs>
          <w:tab w:val="left" w:pos="720"/>
        </w:tabs>
        <w:ind w:left="0"/>
        <w:jc w:val="both"/>
        <w:rPr>
          <w:bCs/>
          <w:sz w:val="26"/>
          <w:szCs w:val="26"/>
        </w:rPr>
      </w:pPr>
      <w:r>
        <w:rPr>
          <w:bCs/>
          <w:sz w:val="26"/>
          <w:szCs w:val="26"/>
        </w:rPr>
        <w:tab/>
        <w:t>2. Утвердить прилагаемые требования к форме плана-графика закупок товаров, работ, услуг.</w:t>
      </w:r>
    </w:p>
    <w:p w:rsidR="00FF2697" w:rsidRPr="005B0FFE" w:rsidRDefault="00FF2697" w:rsidP="005B0FFE">
      <w:pPr>
        <w:pStyle w:val="1"/>
        <w:tabs>
          <w:tab w:val="left" w:pos="720"/>
        </w:tabs>
        <w:ind w:left="0"/>
        <w:jc w:val="both"/>
        <w:rPr>
          <w:sz w:val="26"/>
          <w:szCs w:val="26"/>
        </w:rPr>
      </w:pPr>
      <w:r>
        <w:rPr>
          <w:bCs/>
          <w:sz w:val="26"/>
          <w:szCs w:val="26"/>
        </w:rPr>
        <w:tab/>
        <w:t>3. Признать утратившим силу постановление администрации Новобессергеневского сельского поселения №74 от 15.10.2015г.</w:t>
      </w:r>
    </w:p>
    <w:p w:rsidR="005B0FFE" w:rsidRPr="005B0FFE" w:rsidRDefault="005B0FFE" w:rsidP="005B0FFE">
      <w:pPr>
        <w:pStyle w:val="1"/>
        <w:tabs>
          <w:tab w:val="left" w:pos="720"/>
        </w:tabs>
        <w:ind w:left="0"/>
        <w:jc w:val="both"/>
        <w:rPr>
          <w:sz w:val="26"/>
          <w:szCs w:val="26"/>
        </w:rPr>
      </w:pPr>
      <w:r w:rsidRPr="005B0FFE">
        <w:rPr>
          <w:sz w:val="26"/>
          <w:szCs w:val="26"/>
        </w:rPr>
        <w:tab/>
        <w:t>2. Постановление вступает в силу с 1 января 2016 г.</w:t>
      </w:r>
      <w:r w:rsidR="00FF2697">
        <w:rPr>
          <w:sz w:val="26"/>
          <w:szCs w:val="26"/>
        </w:rPr>
        <w:t>, за исключением пункта 3, который вступает в силу со дня официального опубликования настоящего постановления.</w:t>
      </w:r>
    </w:p>
    <w:p w:rsidR="005B0FFE" w:rsidRPr="005B0FFE" w:rsidRDefault="005B0FFE" w:rsidP="005B0FFE">
      <w:pPr>
        <w:pStyle w:val="1"/>
        <w:tabs>
          <w:tab w:val="left" w:pos="720"/>
        </w:tabs>
        <w:ind w:left="0"/>
        <w:jc w:val="both"/>
        <w:rPr>
          <w:sz w:val="26"/>
          <w:szCs w:val="26"/>
        </w:rPr>
      </w:pPr>
      <w:r w:rsidRPr="005B0FFE">
        <w:rPr>
          <w:sz w:val="26"/>
          <w:szCs w:val="26"/>
        </w:rPr>
        <w:tab/>
        <w:t xml:space="preserve">3. </w:t>
      </w:r>
      <w:proofErr w:type="gramStart"/>
      <w:r w:rsidRPr="005B0FFE">
        <w:rPr>
          <w:sz w:val="26"/>
          <w:szCs w:val="26"/>
        </w:rPr>
        <w:t>Контроль за</w:t>
      </w:r>
      <w:proofErr w:type="gramEnd"/>
      <w:r w:rsidRPr="005B0FFE">
        <w:rPr>
          <w:sz w:val="26"/>
          <w:szCs w:val="26"/>
        </w:rPr>
        <w:t xml:space="preserve"> исполнением настоящего постановления оставляю за собой.</w:t>
      </w:r>
    </w:p>
    <w:p w:rsidR="005B0FFE" w:rsidRDefault="005B0FFE" w:rsidP="005B0FFE">
      <w:pPr>
        <w:tabs>
          <w:tab w:val="left" w:pos="9360"/>
        </w:tabs>
        <w:ind w:right="-5"/>
        <w:jc w:val="both"/>
        <w:rPr>
          <w:rFonts w:ascii="Times New Roman" w:hAnsi="Times New Roman" w:cs="Times New Roman"/>
          <w:sz w:val="26"/>
          <w:szCs w:val="26"/>
        </w:rPr>
      </w:pPr>
      <w:r w:rsidRPr="005B0FFE">
        <w:rPr>
          <w:rFonts w:ascii="Times New Roman" w:hAnsi="Times New Roman" w:cs="Times New Roman"/>
          <w:sz w:val="26"/>
          <w:szCs w:val="26"/>
        </w:rPr>
        <w:t xml:space="preserve">    </w:t>
      </w:r>
      <w:r w:rsidRPr="005B0FFE">
        <w:rPr>
          <w:rFonts w:ascii="Times New Roman" w:hAnsi="Times New Roman" w:cs="Times New Roman"/>
          <w:sz w:val="26"/>
          <w:szCs w:val="26"/>
        </w:rPr>
        <w:tab/>
      </w:r>
    </w:p>
    <w:p w:rsidR="005B0FFE" w:rsidRPr="005B0FFE" w:rsidRDefault="005B0FFE" w:rsidP="005B0FFE">
      <w:pPr>
        <w:tabs>
          <w:tab w:val="left" w:pos="9360"/>
        </w:tabs>
        <w:ind w:right="-5"/>
        <w:jc w:val="both"/>
        <w:rPr>
          <w:rFonts w:ascii="Times New Roman" w:hAnsi="Times New Roman" w:cs="Times New Roman"/>
          <w:sz w:val="26"/>
          <w:szCs w:val="26"/>
        </w:rPr>
      </w:pPr>
    </w:p>
    <w:p w:rsidR="005B0FFE" w:rsidRPr="005B0FFE" w:rsidRDefault="005B0FFE" w:rsidP="005B0FFE">
      <w:pPr>
        <w:tabs>
          <w:tab w:val="left" w:pos="9360"/>
        </w:tabs>
        <w:spacing w:after="0" w:line="240" w:lineRule="auto"/>
        <w:ind w:right="-5"/>
        <w:jc w:val="both"/>
        <w:rPr>
          <w:rFonts w:ascii="Times New Roman" w:hAnsi="Times New Roman" w:cs="Times New Roman"/>
          <w:b/>
          <w:sz w:val="26"/>
          <w:szCs w:val="26"/>
        </w:rPr>
      </w:pPr>
      <w:r w:rsidRPr="005B0FFE">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B0FFE">
        <w:rPr>
          <w:rFonts w:ascii="Times New Roman" w:hAnsi="Times New Roman" w:cs="Times New Roman"/>
          <w:b/>
          <w:sz w:val="26"/>
          <w:szCs w:val="26"/>
        </w:rPr>
        <w:t>Глава Новобессергеневского</w:t>
      </w:r>
    </w:p>
    <w:p w:rsidR="005B0FFE" w:rsidRDefault="005B0FFE" w:rsidP="005B0FFE">
      <w:pPr>
        <w:tabs>
          <w:tab w:val="left" w:pos="9360"/>
        </w:tabs>
        <w:spacing w:after="0" w:line="240" w:lineRule="auto"/>
        <w:ind w:right="-5"/>
        <w:jc w:val="both"/>
        <w:rPr>
          <w:rFonts w:ascii="Times New Roman" w:hAnsi="Times New Roman" w:cs="Times New Roman"/>
          <w:b/>
          <w:sz w:val="26"/>
          <w:szCs w:val="26"/>
        </w:rPr>
      </w:pPr>
      <w:r w:rsidRPr="005B0FFE">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B0FFE">
        <w:rPr>
          <w:rFonts w:ascii="Times New Roman" w:hAnsi="Times New Roman" w:cs="Times New Roman"/>
          <w:b/>
          <w:sz w:val="26"/>
          <w:szCs w:val="26"/>
        </w:rPr>
        <w:t>сельского поселения                                                                     Сердюченко В.В.</w:t>
      </w:r>
    </w:p>
    <w:p w:rsidR="00FF2697" w:rsidRDefault="00FF2697" w:rsidP="005B0FFE">
      <w:pPr>
        <w:tabs>
          <w:tab w:val="left" w:pos="9360"/>
        </w:tabs>
        <w:spacing w:after="0" w:line="240" w:lineRule="auto"/>
        <w:ind w:right="-5"/>
        <w:jc w:val="both"/>
        <w:rPr>
          <w:rFonts w:ascii="Times New Roman" w:hAnsi="Times New Roman" w:cs="Times New Roman"/>
          <w:b/>
          <w:sz w:val="26"/>
          <w:szCs w:val="26"/>
        </w:rPr>
      </w:pPr>
    </w:p>
    <w:p w:rsidR="00FF2697" w:rsidRDefault="00FF2697" w:rsidP="005B0FFE">
      <w:pPr>
        <w:tabs>
          <w:tab w:val="left" w:pos="9360"/>
        </w:tabs>
        <w:spacing w:after="0" w:line="240" w:lineRule="auto"/>
        <w:ind w:right="-5"/>
        <w:jc w:val="both"/>
        <w:rPr>
          <w:rFonts w:ascii="Times New Roman" w:hAnsi="Times New Roman" w:cs="Times New Roman"/>
          <w:b/>
          <w:sz w:val="26"/>
          <w:szCs w:val="26"/>
        </w:rPr>
      </w:pPr>
    </w:p>
    <w:p w:rsidR="00FF2697" w:rsidRDefault="00FF2697" w:rsidP="005B0FFE">
      <w:pPr>
        <w:tabs>
          <w:tab w:val="left" w:pos="9360"/>
        </w:tabs>
        <w:spacing w:after="0" w:line="240" w:lineRule="auto"/>
        <w:ind w:right="-5"/>
        <w:jc w:val="both"/>
        <w:rPr>
          <w:rFonts w:ascii="Times New Roman" w:hAnsi="Times New Roman" w:cs="Times New Roman"/>
          <w:b/>
          <w:sz w:val="26"/>
          <w:szCs w:val="26"/>
        </w:rPr>
      </w:pPr>
    </w:p>
    <w:p w:rsidR="00FF2697" w:rsidRDefault="00FF2697" w:rsidP="005B0FFE">
      <w:pPr>
        <w:tabs>
          <w:tab w:val="left" w:pos="9360"/>
        </w:tabs>
        <w:spacing w:after="0" w:line="240" w:lineRule="auto"/>
        <w:ind w:right="-5"/>
        <w:jc w:val="both"/>
        <w:rPr>
          <w:rFonts w:ascii="Times New Roman" w:hAnsi="Times New Roman" w:cs="Times New Roman"/>
          <w:b/>
          <w:sz w:val="26"/>
          <w:szCs w:val="26"/>
        </w:rPr>
      </w:pPr>
    </w:p>
    <w:p w:rsidR="00FF2697" w:rsidRDefault="00FF2697" w:rsidP="005B0FFE">
      <w:pPr>
        <w:tabs>
          <w:tab w:val="left" w:pos="9360"/>
        </w:tabs>
        <w:spacing w:after="0" w:line="240" w:lineRule="auto"/>
        <w:ind w:right="-5"/>
        <w:jc w:val="both"/>
        <w:rPr>
          <w:rFonts w:ascii="Times New Roman" w:hAnsi="Times New Roman" w:cs="Times New Roman"/>
          <w:b/>
          <w:sz w:val="26"/>
          <w:szCs w:val="26"/>
        </w:rPr>
      </w:pPr>
    </w:p>
    <w:p w:rsidR="00FF2697" w:rsidRDefault="00FF2697" w:rsidP="005B0FFE">
      <w:pPr>
        <w:tabs>
          <w:tab w:val="left" w:pos="9360"/>
        </w:tabs>
        <w:spacing w:after="0" w:line="240" w:lineRule="auto"/>
        <w:ind w:right="-5"/>
        <w:jc w:val="both"/>
        <w:rPr>
          <w:rFonts w:ascii="Times New Roman" w:hAnsi="Times New Roman" w:cs="Times New Roman"/>
          <w:b/>
          <w:sz w:val="26"/>
          <w:szCs w:val="26"/>
        </w:rPr>
      </w:pPr>
    </w:p>
    <w:p w:rsidR="00FF2697" w:rsidRPr="00910C48" w:rsidRDefault="00FF2697" w:rsidP="00FF2697">
      <w:pPr>
        <w:pStyle w:val="2"/>
        <w:spacing w:after="0"/>
        <w:ind w:left="0"/>
        <w:jc w:val="right"/>
        <w:rPr>
          <w:rFonts w:ascii="Times New Roman" w:eastAsia="Times New Roman" w:hAnsi="Times New Roman" w:cs="Times New Roman"/>
          <w:sz w:val="24"/>
          <w:szCs w:val="24"/>
        </w:rPr>
      </w:pPr>
      <w:r w:rsidRPr="00910C48">
        <w:rPr>
          <w:rFonts w:ascii="Times New Roman" w:eastAsia="Times New Roman" w:hAnsi="Times New Roman" w:cs="Times New Roman"/>
          <w:sz w:val="24"/>
          <w:szCs w:val="24"/>
        </w:rPr>
        <w:lastRenderedPageBreak/>
        <w:t xml:space="preserve">Приложение </w:t>
      </w:r>
    </w:p>
    <w:p w:rsidR="00FF2697" w:rsidRPr="00910C48" w:rsidRDefault="00FF2697" w:rsidP="00FF2697">
      <w:pPr>
        <w:pStyle w:val="2"/>
        <w:spacing w:after="0"/>
        <w:ind w:left="567"/>
        <w:jc w:val="right"/>
        <w:rPr>
          <w:rFonts w:ascii="Times New Roman" w:eastAsia="Times New Roman" w:hAnsi="Times New Roman" w:cs="Times New Roman"/>
          <w:sz w:val="24"/>
          <w:szCs w:val="24"/>
        </w:rPr>
      </w:pPr>
      <w:r w:rsidRPr="00910C48">
        <w:rPr>
          <w:rFonts w:ascii="Times New Roman" w:eastAsia="Times New Roman" w:hAnsi="Times New Roman" w:cs="Times New Roman"/>
          <w:sz w:val="24"/>
          <w:szCs w:val="24"/>
        </w:rPr>
        <w:t xml:space="preserve">к  постановлению Администрации </w:t>
      </w:r>
    </w:p>
    <w:p w:rsidR="00FF2697" w:rsidRDefault="00FF2697" w:rsidP="00FF2697">
      <w:pPr>
        <w:pStyle w:val="2"/>
        <w:spacing w:after="0"/>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Новобессергеневского сельского поселения</w:t>
      </w:r>
    </w:p>
    <w:p w:rsidR="00FF2697" w:rsidRPr="00910C48" w:rsidRDefault="001F0A62" w:rsidP="00FF2697">
      <w:pPr>
        <w:pStyle w:val="2"/>
        <w:spacing w:after="0"/>
        <w:ind w:left="567"/>
        <w:jc w:val="right"/>
        <w:rPr>
          <w:sz w:val="24"/>
          <w:szCs w:val="24"/>
        </w:rPr>
      </w:pPr>
      <w:r>
        <w:rPr>
          <w:rFonts w:ascii="Times New Roman" w:eastAsia="Times New Roman" w:hAnsi="Times New Roman" w:cs="Times New Roman"/>
          <w:sz w:val="24"/>
          <w:szCs w:val="24"/>
        </w:rPr>
        <w:t xml:space="preserve"> от 07.12.</w:t>
      </w:r>
      <w:r w:rsidR="00FF2697">
        <w:rPr>
          <w:rFonts w:ascii="Times New Roman" w:eastAsia="Times New Roman" w:hAnsi="Times New Roman" w:cs="Times New Roman"/>
          <w:sz w:val="24"/>
          <w:szCs w:val="24"/>
        </w:rPr>
        <w:t>2015г.</w:t>
      </w:r>
      <w:r w:rsidR="00FF2697" w:rsidRPr="00910C4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94</w:t>
      </w:r>
    </w:p>
    <w:p w:rsidR="00FF2697" w:rsidRDefault="00FF2697" w:rsidP="00FF2697">
      <w:pPr>
        <w:pStyle w:val="a7"/>
        <w:shd w:val="clear" w:color="auto" w:fill="FFFFFF"/>
        <w:jc w:val="both"/>
        <w:rPr>
          <w:rFonts w:ascii="Verdana" w:hAnsi="Verdana"/>
          <w:color w:val="000000"/>
          <w:sz w:val="16"/>
          <w:szCs w:val="16"/>
        </w:rPr>
      </w:pPr>
    </w:p>
    <w:p w:rsidR="00FF2697" w:rsidRPr="00FF2697" w:rsidRDefault="00FF2697" w:rsidP="00FF2697">
      <w:pPr>
        <w:pStyle w:val="a7"/>
        <w:shd w:val="clear" w:color="auto" w:fill="FFFFFF"/>
        <w:jc w:val="center"/>
        <w:rPr>
          <w:color w:val="000000"/>
          <w:sz w:val="22"/>
          <w:szCs w:val="22"/>
        </w:rPr>
      </w:pPr>
      <w:r w:rsidRPr="00FF2697">
        <w:rPr>
          <w:color w:val="000000"/>
          <w:sz w:val="22"/>
          <w:szCs w:val="22"/>
        </w:rPr>
        <w:t>ТРЕБОВАНИЯ</w:t>
      </w:r>
      <w:r w:rsidRPr="00FF2697">
        <w:rPr>
          <w:color w:val="000000"/>
          <w:sz w:val="22"/>
          <w:szCs w:val="22"/>
        </w:rPr>
        <w:br/>
        <w:t>К ФОРМИРОВАНИЮ, УТВЕРЖДЕНИЮ И ВЕДЕНИЮ ПЛАНА-ГРАФИКА</w:t>
      </w:r>
      <w:r w:rsidRPr="00FF2697">
        <w:rPr>
          <w:color w:val="000000"/>
          <w:sz w:val="22"/>
          <w:szCs w:val="22"/>
        </w:rPr>
        <w:br/>
        <w:t>ЗАКУПОК ТОВАРОВ, РАБОТ, УСЛУГ ДЛЯ ОБЕСПЕЧЕНИЯ МУНИЦИПАЛЬНЫХ НУЖД</w:t>
      </w:r>
    </w:p>
    <w:p w:rsidR="00FF2697" w:rsidRDefault="00FF2697" w:rsidP="00FF2697">
      <w:pPr>
        <w:pStyle w:val="a7"/>
        <w:shd w:val="clear" w:color="auto" w:fill="FFFFFF"/>
        <w:ind w:firstLine="284"/>
        <w:jc w:val="both"/>
        <w:rPr>
          <w:color w:val="000000"/>
          <w:sz w:val="26"/>
          <w:szCs w:val="26"/>
        </w:rPr>
      </w:pPr>
      <w:r>
        <w:rPr>
          <w:color w:val="000000"/>
          <w:sz w:val="26"/>
          <w:szCs w:val="26"/>
        </w:rPr>
        <w:t xml:space="preserve">     1.</w:t>
      </w:r>
      <w:r w:rsidRPr="00FF2697">
        <w:rPr>
          <w:color w:val="000000"/>
          <w:sz w:val="26"/>
          <w:szCs w:val="26"/>
        </w:rPr>
        <w:t xml:space="preserve">Настоящие требования устанавливают требования к формированию, утверждению и ведению плана-графика закупок товаров, работ, услуг для обеспечения </w:t>
      </w:r>
      <w:r>
        <w:rPr>
          <w:color w:val="000000"/>
          <w:sz w:val="26"/>
          <w:szCs w:val="26"/>
        </w:rPr>
        <w:t xml:space="preserve">муниципальных </w:t>
      </w:r>
      <w:r w:rsidRPr="00FF2697">
        <w:rPr>
          <w:color w:val="000000"/>
          <w:sz w:val="26"/>
          <w:szCs w:val="26"/>
        </w:rPr>
        <w:t xml:space="preserve">нужд </w:t>
      </w:r>
      <w:r>
        <w:rPr>
          <w:color w:val="000000"/>
          <w:sz w:val="26"/>
          <w:szCs w:val="26"/>
        </w:rPr>
        <w:t xml:space="preserve">Новобессергеневского сельского поселения </w:t>
      </w:r>
      <w:r w:rsidRPr="00FF2697">
        <w:rPr>
          <w:color w:val="000000"/>
          <w:sz w:val="26"/>
          <w:szCs w:val="26"/>
        </w:rPr>
        <w:t>(далее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r w:rsidRPr="00FF2697">
        <w:rPr>
          <w:color w:val="000000"/>
          <w:sz w:val="26"/>
          <w:szCs w:val="26"/>
        </w:rPr>
        <w:br/>
      </w:r>
      <w:r>
        <w:rPr>
          <w:color w:val="000000"/>
          <w:sz w:val="26"/>
          <w:szCs w:val="26"/>
        </w:rPr>
        <w:t xml:space="preserve"> </w:t>
      </w:r>
      <w:r>
        <w:rPr>
          <w:color w:val="000000"/>
          <w:sz w:val="26"/>
          <w:szCs w:val="26"/>
        </w:rPr>
        <w:tab/>
        <w:t xml:space="preserve">2. </w:t>
      </w:r>
      <w:r w:rsidRPr="00FF2697">
        <w:rPr>
          <w:color w:val="000000"/>
          <w:sz w:val="26"/>
          <w:szCs w:val="26"/>
        </w:rPr>
        <w:t>Порядок формирования, утверждения и ведения плана-графика закупок, с учетом настоящих требований, в течение 3 дней со дня их утвержден</w:t>
      </w:r>
      <w:r>
        <w:rPr>
          <w:color w:val="000000"/>
          <w:sz w:val="26"/>
          <w:szCs w:val="26"/>
        </w:rPr>
        <w:t xml:space="preserve">ия подлежит размещению в единой </w:t>
      </w:r>
      <w:r w:rsidRPr="00FF2697">
        <w:rPr>
          <w:color w:val="000000"/>
          <w:sz w:val="26"/>
          <w:szCs w:val="26"/>
        </w:rPr>
        <w:t>информационной системе в сфере закупок.</w:t>
      </w:r>
      <w:r w:rsidRPr="00FF2697">
        <w:rPr>
          <w:color w:val="000000"/>
          <w:sz w:val="26"/>
          <w:szCs w:val="26"/>
        </w:rPr>
        <w:br/>
      </w:r>
      <w:r>
        <w:rPr>
          <w:color w:val="000000"/>
          <w:sz w:val="26"/>
          <w:szCs w:val="26"/>
        </w:rPr>
        <w:t xml:space="preserve"> </w:t>
      </w:r>
      <w:r>
        <w:rPr>
          <w:color w:val="000000"/>
          <w:sz w:val="26"/>
          <w:szCs w:val="26"/>
        </w:rPr>
        <w:tab/>
        <w:t xml:space="preserve">3. </w:t>
      </w:r>
      <w:r w:rsidRPr="00FF2697">
        <w:rPr>
          <w:color w:val="000000"/>
          <w:sz w:val="26"/>
          <w:szCs w:val="26"/>
        </w:rPr>
        <w:t xml:space="preserve">Планы-графики закупок утверждаются </w:t>
      </w:r>
      <w:r>
        <w:rPr>
          <w:color w:val="000000"/>
          <w:sz w:val="26"/>
          <w:szCs w:val="26"/>
        </w:rPr>
        <w:t xml:space="preserve">Администрацией Новобессергеневского сельского поселения, </w:t>
      </w:r>
      <w:r w:rsidRPr="00FF2697">
        <w:rPr>
          <w:color w:val="000000"/>
          <w:sz w:val="26"/>
          <w:szCs w:val="26"/>
        </w:rPr>
        <w:t>в течение 10 рабо</w:t>
      </w:r>
      <w:r>
        <w:rPr>
          <w:color w:val="000000"/>
          <w:sz w:val="26"/>
          <w:szCs w:val="26"/>
        </w:rPr>
        <w:t xml:space="preserve">чих дней, </w:t>
      </w:r>
      <w:r w:rsidRPr="00FF2697">
        <w:rPr>
          <w:color w:val="000000"/>
          <w:sz w:val="26"/>
          <w:szCs w:val="26"/>
        </w:rPr>
        <w:t xml:space="preserve">со дня доведения до соответствующего </w:t>
      </w:r>
      <w:r w:rsidRPr="00FF2697">
        <w:rPr>
          <w:color w:val="000000"/>
          <w:sz w:val="26"/>
          <w:szCs w:val="26"/>
        </w:rPr>
        <w:br/>
        <w:t>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FF2697">
        <w:rPr>
          <w:color w:val="000000"/>
          <w:sz w:val="26"/>
          <w:szCs w:val="26"/>
        </w:rPr>
        <w:br/>
      </w:r>
      <w:r>
        <w:rPr>
          <w:color w:val="000000"/>
          <w:sz w:val="26"/>
          <w:szCs w:val="26"/>
        </w:rPr>
        <w:tab/>
        <w:t xml:space="preserve">4. </w:t>
      </w:r>
      <w:r w:rsidRPr="00FF2697">
        <w:rPr>
          <w:color w:val="000000"/>
          <w:sz w:val="26"/>
          <w:szCs w:val="26"/>
        </w:rPr>
        <w:t>Планы-графики закупок формируются ежегодно на очередной финансовый год в соответствии с планом закупок в сроки, установленные</w:t>
      </w:r>
      <w:r>
        <w:rPr>
          <w:color w:val="000000"/>
          <w:sz w:val="26"/>
          <w:szCs w:val="26"/>
        </w:rPr>
        <w:t xml:space="preserve"> администрацией Новобессергеневского сельского поселения.</w:t>
      </w:r>
    </w:p>
    <w:p w:rsidR="00FF2697" w:rsidRDefault="00FF2697" w:rsidP="00FF2697">
      <w:pPr>
        <w:pStyle w:val="a7"/>
        <w:shd w:val="clear" w:color="auto" w:fill="FFFFFF"/>
        <w:ind w:firstLine="284"/>
        <w:jc w:val="both"/>
        <w:rPr>
          <w:color w:val="000000"/>
          <w:sz w:val="26"/>
          <w:szCs w:val="26"/>
        </w:rPr>
      </w:pPr>
      <w:r>
        <w:rPr>
          <w:color w:val="000000"/>
          <w:sz w:val="26"/>
          <w:szCs w:val="26"/>
        </w:rPr>
        <w:t xml:space="preserve">      </w:t>
      </w:r>
      <w:r>
        <w:rPr>
          <w:sz w:val="26"/>
          <w:szCs w:val="26"/>
        </w:rPr>
        <w:t>5.Администрация Новобессергеневского сельского поселения формирует планы-графики закупок после внесения проекта решения Собрания депутатов о бюджете Новобессергеневского сельского поселения на очередной финансовый год и плановый период на рассмотрение Собрания депутатов Новобессергеневского сельского поселения;</w:t>
      </w:r>
    </w:p>
    <w:p w:rsidR="007C4987" w:rsidRDefault="00FF2697" w:rsidP="007C4987">
      <w:pPr>
        <w:pStyle w:val="a7"/>
        <w:shd w:val="clear" w:color="auto" w:fill="FFFFFF"/>
        <w:ind w:firstLine="284"/>
        <w:jc w:val="both"/>
        <w:rPr>
          <w:color w:val="000000"/>
          <w:sz w:val="26"/>
          <w:szCs w:val="26"/>
        </w:rPr>
      </w:pPr>
      <w:r>
        <w:rPr>
          <w:color w:val="000000"/>
          <w:sz w:val="26"/>
          <w:szCs w:val="26"/>
        </w:rPr>
        <w:t>утверждае</w:t>
      </w:r>
      <w:r w:rsidRPr="00FF2697">
        <w:rPr>
          <w:color w:val="000000"/>
          <w:sz w:val="26"/>
          <w:szCs w:val="26"/>
        </w:rPr>
        <w:t>т сформированные планы-графики закупок после их уточнения (при необходимости) и доведения до объема прав в денежном выражении на принятие и (или) исполнение обязательств в соответствии с бюджетным законод</w:t>
      </w:r>
      <w:r>
        <w:rPr>
          <w:color w:val="000000"/>
          <w:sz w:val="26"/>
          <w:szCs w:val="26"/>
        </w:rPr>
        <w:t>ательством Российской Федерации.</w:t>
      </w:r>
      <w:r w:rsidRPr="00FF2697">
        <w:rPr>
          <w:color w:val="000000"/>
          <w:sz w:val="26"/>
          <w:szCs w:val="26"/>
        </w:rPr>
        <w:br/>
      </w:r>
      <w:r>
        <w:rPr>
          <w:color w:val="000000"/>
          <w:sz w:val="26"/>
          <w:szCs w:val="26"/>
        </w:rPr>
        <w:tab/>
      </w:r>
      <w:r w:rsidRPr="007C4987">
        <w:rPr>
          <w:sz w:val="26"/>
          <w:szCs w:val="26"/>
        </w:rPr>
        <w:t xml:space="preserve">6. </w:t>
      </w:r>
      <w:proofErr w:type="gramStart"/>
      <w:r w:rsidRPr="007C4987">
        <w:rPr>
          <w:sz w:val="26"/>
          <w:szCs w:val="26"/>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rsidRPr="007C4987">
        <w:rPr>
          <w:sz w:val="26"/>
          <w:szCs w:val="26"/>
        </w:rPr>
        <w:t xml:space="preserve"> Федерации</w:t>
      </w:r>
      <w:r w:rsidR="007C4987" w:rsidRPr="007C4987">
        <w:rPr>
          <w:sz w:val="26"/>
          <w:szCs w:val="26"/>
        </w:rPr>
        <w:t xml:space="preserve"> в соответствии со статьей 111 Федерального закона</w:t>
      </w:r>
      <w:proofErr w:type="gramStart"/>
      <w:r w:rsidR="007C4987" w:rsidRPr="007C4987">
        <w:rPr>
          <w:sz w:val="26"/>
          <w:szCs w:val="26"/>
        </w:rPr>
        <w:t>.</w:t>
      </w:r>
      <w:proofErr w:type="gramEnd"/>
      <w:r w:rsidRPr="007C4987">
        <w:rPr>
          <w:sz w:val="26"/>
          <w:szCs w:val="26"/>
        </w:rPr>
        <w:t xml:space="preserve"> </w:t>
      </w:r>
      <w:proofErr w:type="gramStart"/>
      <w:r w:rsidRPr="007C4987">
        <w:rPr>
          <w:sz w:val="26"/>
          <w:szCs w:val="26"/>
        </w:rPr>
        <w:t>з</w:t>
      </w:r>
      <w:proofErr w:type="gramEnd"/>
      <w:r w:rsidRPr="007C4987">
        <w:rPr>
          <w:sz w:val="26"/>
          <w:szCs w:val="26"/>
        </w:rPr>
        <w:t>акона.</w:t>
      </w:r>
      <w:r w:rsidRPr="007C4987">
        <w:rPr>
          <w:sz w:val="26"/>
          <w:szCs w:val="26"/>
        </w:rPr>
        <w:br/>
      </w:r>
      <w:r w:rsidRPr="00FF2697">
        <w:rPr>
          <w:color w:val="000000"/>
          <w:sz w:val="26"/>
          <w:szCs w:val="26"/>
        </w:rPr>
        <w:t xml:space="preserve"> </w:t>
      </w:r>
      <w:r w:rsidR="007C4987">
        <w:rPr>
          <w:color w:val="000000"/>
          <w:sz w:val="26"/>
          <w:szCs w:val="26"/>
        </w:rPr>
        <w:tab/>
        <w:t xml:space="preserve">7. </w:t>
      </w:r>
      <w:proofErr w:type="gramStart"/>
      <w:r w:rsidRPr="00FF2697">
        <w:rPr>
          <w:color w:val="000000"/>
          <w:sz w:val="26"/>
          <w:szCs w:val="26"/>
        </w:rPr>
        <w:t>В случае если определение поставщиков (подрядчиков, исполнителей) для заказчиков, указанных в пункте 3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статьей 26 Федерального закона, то формирование планов-графиков закупок осуществляется с учетом порядка взаимодействия указанных заказчиков с</w:t>
      </w:r>
      <w:r w:rsidR="007C4987">
        <w:rPr>
          <w:color w:val="000000"/>
          <w:sz w:val="26"/>
          <w:szCs w:val="26"/>
        </w:rPr>
        <w:t xml:space="preserve"> уполномоченным органом, уполномоченным учреждением.</w:t>
      </w:r>
      <w:proofErr w:type="gramEnd"/>
    </w:p>
    <w:p w:rsidR="007C4987" w:rsidRDefault="007C4987" w:rsidP="00FF2697">
      <w:pPr>
        <w:pStyle w:val="a7"/>
        <w:shd w:val="clear" w:color="auto" w:fill="FFFFFF"/>
        <w:jc w:val="both"/>
        <w:rPr>
          <w:color w:val="000000"/>
          <w:sz w:val="26"/>
          <w:szCs w:val="26"/>
        </w:rPr>
      </w:pPr>
      <w:r>
        <w:rPr>
          <w:color w:val="000000"/>
          <w:sz w:val="26"/>
          <w:szCs w:val="26"/>
        </w:rPr>
        <w:tab/>
        <w:t xml:space="preserve">8. </w:t>
      </w:r>
      <w:proofErr w:type="gramStart"/>
      <w:r w:rsidR="00FF2697" w:rsidRPr="00FF2697">
        <w:rPr>
          <w:color w:val="000000"/>
          <w:sz w:val="26"/>
          <w:szCs w:val="26"/>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7C4987" w:rsidRDefault="007C4987" w:rsidP="007C4987">
      <w:pPr>
        <w:pStyle w:val="a7"/>
        <w:shd w:val="clear" w:color="auto" w:fill="FFFFFF"/>
        <w:ind w:firstLine="708"/>
        <w:jc w:val="both"/>
        <w:rPr>
          <w:color w:val="000000"/>
          <w:sz w:val="26"/>
          <w:szCs w:val="26"/>
        </w:rPr>
      </w:pPr>
      <w:r>
        <w:rPr>
          <w:color w:val="000000"/>
          <w:sz w:val="26"/>
          <w:szCs w:val="26"/>
        </w:rPr>
        <w:t xml:space="preserve">9. </w:t>
      </w:r>
      <w:r w:rsidR="00FF2697" w:rsidRPr="00FF2697">
        <w:rPr>
          <w:color w:val="000000"/>
          <w:sz w:val="26"/>
          <w:szCs w:val="26"/>
        </w:rPr>
        <w:t xml:space="preserve">В случае если период осуществления закупки, включаемой в план-график закупок заказчиков, указанных в пункте 3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w:t>
      </w:r>
      <w:r>
        <w:rPr>
          <w:color w:val="000000"/>
          <w:sz w:val="26"/>
          <w:szCs w:val="26"/>
        </w:rPr>
        <w:t xml:space="preserve">закупке на весь срок исполнения </w:t>
      </w:r>
      <w:r w:rsidR="00FF2697" w:rsidRPr="00FF2697">
        <w:rPr>
          <w:color w:val="000000"/>
          <w:sz w:val="26"/>
          <w:szCs w:val="26"/>
        </w:rPr>
        <w:t>контракта.</w:t>
      </w:r>
    </w:p>
    <w:p w:rsidR="007C4987" w:rsidRDefault="007C4987" w:rsidP="007C4987">
      <w:pPr>
        <w:pStyle w:val="a7"/>
        <w:shd w:val="clear" w:color="auto" w:fill="FFFFFF"/>
        <w:ind w:firstLine="708"/>
        <w:jc w:val="both"/>
        <w:rPr>
          <w:color w:val="000000"/>
          <w:sz w:val="26"/>
          <w:szCs w:val="26"/>
        </w:rPr>
      </w:pPr>
      <w:r>
        <w:rPr>
          <w:color w:val="000000"/>
          <w:sz w:val="26"/>
          <w:szCs w:val="26"/>
        </w:rPr>
        <w:t>10. Администрация Новобессергеневского сельского поселения веде</w:t>
      </w:r>
      <w:r w:rsidR="00FF2697" w:rsidRPr="00FF2697">
        <w:rPr>
          <w:color w:val="000000"/>
          <w:sz w:val="26"/>
          <w:szCs w:val="26"/>
        </w:rPr>
        <w:t>т планы-графики закупок в соответствии с положениями Федерального закона и настоящими требованиями. Внесение изменений в планы-графики закупок осуществляется в случае внесения изменений</w:t>
      </w:r>
      <w:r>
        <w:rPr>
          <w:color w:val="000000"/>
          <w:sz w:val="26"/>
          <w:szCs w:val="26"/>
        </w:rPr>
        <w:t xml:space="preserve"> в план закупок, а  также в следующих случаях:</w:t>
      </w:r>
      <w:r w:rsidR="00FF2697" w:rsidRPr="00FF2697">
        <w:rPr>
          <w:color w:val="000000"/>
          <w:sz w:val="26"/>
          <w:szCs w:val="26"/>
        </w:rPr>
        <w:t xml:space="preserve"> </w:t>
      </w:r>
    </w:p>
    <w:p w:rsidR="007C4987" w:rsidRDefault="00FF2697" w:rsidP="007C4987">
      <w:pPr>
        <w:pStyle w:val="a7"/>
        <w:shd w:val="clear" w:color="auto" w:fill="FFFFFF"/>
        <w:ind w:firstLine="708"/>
        <w:jc w:val="both"/>
        <w:rPr>
          <w:color w:val="000000"/>
          <w:sz w:val="26"/>
          <w:szCs w:val="26"/>
        </w:rPr>
      </w:pPr>
      <w:r w:rsidRPr="00FF2697">
        <w:rPr>
          <w:color w:val="000000"/>
          <w:sz w:val="26"/>
          <w:szCs w:val="26"/>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7C4987" w:rsidRDefault="007C4987" w:rsidP="007C4987">
      <w:pPr>
        <w:pStyle w:val="a7"/>
        <w:shd w:val="clear" w:color="auto" w:fill="FFFFFF"/>
        <w:ind w:firstLine="708"/>
        <w:jc w:val="both"/>
        <w:rPr>
          <w:color w:val="000000"/>
          <w:sz w:val="26"/>
          <w:szCs w:val="26"/>
        </w:rPr>
      </w:pPr>
      <w:proofErr w:type="gramStart"/>
      <w:r>
        <w:rPr>
          <w:color w:val="000000"/>
          <w:sz w:val="26"/>
          <w:szCs w:val="26"/>
        </w:rPr>
        <w:t xml:space="preserve">б) </w:t>
      </w:r>
      <w:r w:rsidR="00FF2697" w:rsidRPr="00FF2697">
        <w:rPr>
          <w:color w:val="000000"/>
          <w:sz w:val="26"/>
          <w:szCs w:val="26"/>
        </w:rPr>
        <w:t xml:space="preserve">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w:t>
      </w:r>
      <w:r>
        <w:rPr>
          <w:color w:val="000000"/>
          <w:sz w:val="26"/>
          <w:szCs w:val="26"/>
        </w:rPr>
        <w:t>срока исполнения контракта;</w:t>
      </w:r>
      <w:r w:rsidRPr="00FF2697">
        <w:rPr>
          <w:color w:val="000000"/>
          <w:sz w:val="26"/>
          <w:szCs w:val="26"/>
        </w:rPr>
        <w:t xml:space="preserve"> </w:t>
      </w:r>
      <w:r w:rsidR="00FF2697" w:rsidRPr="00FF2697">
        <w:rPr>
          <w:color w:val="000000"/>
          <w:sz w:val="26"/>
          <w:szCs w:val="26"/>
        </w:rPr>
        <w:br/>
        <w:t xml:space="preserve"> </w:t>
      </w:r>
      <w:r>
        <w:rPr>
          <w:color w:val="000000"/>
          <w:sz w:val="26"/>
          <w:szCs w:val="26"/>
        </w:rPr>
        <w:tab/>
        <w:t xml:space="preserve">в) </w:t>
      </w:r>
      <w:r w:rsidR="00FF2697" w:rsidRPr="00FF2697">
        <w:rPr>
          <w:color w:val="000000"/>
          <w:sz w:val="26"/>
          <w:szCs w:val="26"/>
        </w:rPr>
        <w:t>отмена заказчиком закупки, предусмотренной планом-графиком закупок;</w:t>
      </w:r>
      <w:proofErr w:type="gramEnd"/>
    </w:p>
    <w:p w:rsidR="007C4987" w:rsidRDefault="007C4987" w:rsidP="007C4987">
      <w:pPr>
        <w:pStyle w:val="a7"/>
        <w:shd w:val="clear" w:color="auto" w:fill="FFFFFF"/>
        <w:spacing w:before="0" w:beforeAutospacing="0" w:after="0" w:afterAutospacing="0"/>
        <w:ind w:firstLine="709"/>
        <w:jc w:val="both"/>
        <w:rPr>
          <w:color w:val="000000"/>
          <w:sz w:val="26"/>
          <w:szCs w:val="26"/>
        </w:rPr>
      </w:pPr>
      <w:r>
        <w:rPr>
          <w:color w:val="000000"/>
          <w:sz w:val="26"/>
          <w:szCs w:val="26"/>
        </w:rPr>
        <w:t xml:space="preserve">г) </w:t>
      </w:r>
      <w:r w:rsidR="00FF2697" w:rsidRPr="00FF2697">
        <w:rPr>
          <w:color w:val="000000"/>
          <w:sz w:val="26"/>
          <w:szCs w:val="26"/>
        </w:rPr>
        <w:t>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r w:rsidR="00FF2697" w:rsidRPr="00FF2697">
        <w:rPr>
          <w:color w:val="000000"/>
          <w:sz w:val="26"/>
          <w:szCs w:val="26"/>
        </w:rPr>
        <w:br/>
      </w:r>
      <w:r>
        <w:rPr>
          <w:color w:val="000000"/>
          <w:sz w:val="26"/>
          <w:szCs w:val="26"/>
        </w:rPr>
        <w:tab/>
      </w:r>
      <w:proofErr w:type="spellStart"/>
      <w:r>
        <w:rPr>
          <w:color w:val="000000"/>
          <w:sz w:val="26"/>
          <w:szCs w:val="26"/>
        </w:rPr>
        <w:t>д</w:t>
      </w:r>
      <w:proofErr w:type="spellEnd"/>
      <w:proofErr w:type="gramStart"/>
      <w:r>
        <w:rPr>
          <w:color w:val="000000"/>
          <w:sz w:val="26"/>
          <w:szCs w:val="26"/>
        </w:rPr>
        <w:t>)</w:t>
      </w:r>
      <w:r w:rsidR="00FF2697" w:rsidRPr="00FF2697">
        <w:rPr>
          <w:color w:val="000000"/>
          <w:sz w:val="26"/>
          <w:szCs w:val="26"/>
        </w:rPr>
        <w:t>в</w:t>
      </w:r>
      <w:proofErr w:type="gramEnd"/>
      <w:r w:rsidR="00FF2697" w:rsidRPr="00FF2697">
        <w:rPr>
          <w:color w:val="000000"/>
          <w:sz w:val="26"/>
          <w:szCs w:val="26"/>
        </w:rPr>
        <w:t>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7C4987" w:rsidRDefault="007C4987" w:rsidP="007C4987">
      <w:pPr>
        <w:pStyle w:val="a7"/>
        <w:shd w:val="clear" w:color="auto" w:fill="FFFFFF"/>
        <w:spacing w:before="0" w:beforeAutospacing="0" w:after="0" w:afterAutospacing="0"/>
        <w:ind w:firstLine="709"/>
        <w:jc w:val="both"/>
        <w:rPr>
          <w:color w:val="000000"/>
          <w:sz w:val="26"/>
          <w:szCs w:val="26"/>
        </w:rPr>
      </w:pPr>
      <w:r>
        <w:rPr>
          <w:color w:val="000000"/>
          <w:sz w:val="26"/>
          <w:szCs w:val="26"/>
        </w:rPr>
        <w:t xml:space="preserve">е) </w:t>
      </w:r>
      <w:r w:rsidR="00FF2697" w:rsidRPr="00FF2697">
        <w:rPr>
          <w:color w:val="000000"/>
          <w:sz w:val="26"/>
          <w:szCs w:val="26"/>
        </w:rPr>
        <w:t>реализация решения, принятого заказчиком по итогам обязате</w:t>
      </w:r>
      <w:r>
        <w:rPr>
          <w:color w:val="000000"/>
          <w:sz w:val="26"/>
          <w:szCs w:val="26"/>
        </w:rPr>
        <w:t xml:space="preserve">льного общественного обсуждения </w:t>
      </w:r>
      <w:r w:rsidR="00FF2697" w:rsidRPr="00FF2697">
        <w:rPr>
          <w:color w:val="000000"/>
          <w:sz w:val="26"/>
          <w:szCs w:val="26"/>
        </w:rPr>
        <w:t>закупки;</w:t>
      </w:r>
    </w:p>
    <w:p w:rsidR="007C4987" w:rsidRDefault="007C4987" w:rsidP="007C4987">
      <w:pPr>
        <w:pStyle w:val="a7"/>
        <w:shd w:val="clear" w:color="auto" w:fill="FFFFFF"/>
        <w:spacing w:before="0" w:beforeAutospacing="0" w:after="0" w:afterAutospacing="0"/>
        <w:ind w:firstLine="709"/>
        <w:jc w:val="both"/>
        <w:rPr>
          <w:color w:val="000000"/>
          <w:sz w:val="26"/>
          <w:szCs w:val="26"/>
        </w:rPr>
      </w:pPr>
      <w:r>
        <w:rPr>
          <w:color w:val="000000"/>
          <w:sz w:val="26"/>
          <w:szCs w:val="26"/>
        </w:rPr>
        <w:t xml:space="preserve">ж) </w:t>
      </w:r>
      <w:r w:rsidR="00FF2697" w:rsidRPr="00FF2697">
        <w:rPr>
          <w:color w:val="000000"/>
          <w:sz w:val="26"/>
          <w:szCs w:val="26"/>
        </w:rPr>
        <w:t>возникновение обстоятельств, предвидеть которые на дату утверждения плана-графика закупок было невозможно;</w:t>
      </w:r>
    </w:p>
    <w:p w:rsidR="007C4987" w:rsidRDefault="007C4987" w:rsidP="007C4987">
      <w:pPr>
        <w:pStyle w:val="a7"/>
        <w:shd w:val="clear" w:color="auto" w:fill="FFFFFF"/>
        <w:spacing w:before="0" w:beforeAutospacing="0" w:after="0" w:afterAutospacing="0"/>
        <w:ind w:firstLine="709"/>
        <w:jc w:val="both"/>
        <w:rPr>
          <w:color w:val="000000"/>
          <w:sz w:val="26"/>
          <w:szCs w:val="26"/>
        </w:rPr>
      </w:pPr>
      <w:proofErr w:type="spellStart"/>
      <w:r>
        <w:rPr>
          <w:color w:val="000000"/>
          <w:sz w:val="26"/>
          <w:szCs w:val="26"/>
        </w:rPr>
        <w:t>з</w:t>
      </w:r>
      <w:proofErr w:type="spellEnd"/>
      <w:proofErr w:type="gramStart"/>
      <w:r>
        <w:rPr>
          <w:color w:val="000000"/>
          <w:sz w:val="26"/>
          <w:szCs w:val="26"/>
        </w:rPr>
        <w:t>)</w:t>
      </w:r>
      <w:r w:rsidR="00FF2697" w:rsidRPr="00FF2697">
        <w:rPr>
          <w:color w:val="000000"/>
          <w:sz w:val="26"/>
          <w:szCs w:val="26"/>
        </w:rPr>
        <w:t>и</w:t>
      </w:r>
      <w:proofErr w:type="gramEnd"/>
      <w:r w:rsidR="00FF2697" w:rsidRPr="00FF2697">
        <w:rPr>
          <w:color w:val="000000"/>
          <w:sz w:val="26"/>
          <w:szCs w:val="26"/>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7C4987" w:rsidRDefault="007C4987" w:rsidP="007C4987">
      <w:pPr>
        <w:pStyle w:val="a7"/>
        <w:shd w:val="clear" w:color="auto" w:fill="FFFFFF"/>
        <w:spacing w:before="0" w:beforeAutospacing="0" w:after="0" w:afterAutospacing="0"/>
        <w:ind w:firstLine="709"/>
        <w:jc w:val="both"/>
        <w:rPr>
          <w:color w:val="000000"/>
          <w:sz w:val="26"/>
          <w:szCs w:val="26"/>
        </w:rPr>
      </w:pPr>
      <w:r>
        <w:rPr>
          <w:color w:val="000000"/>
          <w:sz w:val="26"/>
          <w:szCs w:val="26"/>
        </w:rPr>
        <w:t xml:space="preserve">11. </w:t>
      </w:r>
      <w:r w:rsidR="00FF2697" w:rsidRPr="00FF2697">
        <w:rPr>
          <w:color w:val="000000"/>
          <w:sz w:val="26"/>
          <w:szCs w:val="26"/>
        </w:rPr>
        <w:t xml:space="preserve">Внесение изменений в план-график закупок по каждому объекту закупки осуществляется не </w:t>
      </w:r>
      <w:proofErr w:type="gramStart"/>
      <w:r w:rsidR="00FF2697" w:rsidRPr="00FF2697">
        <w:rPr>
          <w:color w:val="000000"/>
          <w:sz w:val="26"/>
          <w:szCs w:val="26"/>
        </w:rPr>
        <w:t>позднее</w:t>
      </w:r>
      <w:proofErr w:type="gramEnd"/>
      <w:r w:rsidR="00FF2697" w:rsidRPr="00FF2697">
        <w:rPr>
          <w:color w:val="000000"/>
          <w:sz w:val="26"/>
          <w:szCs w:val="26"/>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FF2697" w:rsidRPr="00FF2697">
        <w:rPr>
          <w:color w:val="000000"/>
          <w:sz w:val="26"/>
          <w:szCs w:val="26"/>
        </w:rPr>
        <w:t>www.zakupki.gov.ru</w:t>
      </w:r>
      <w:proofErr w:type="spellEnd"/>
      <w:r w:rsidR="00FF2697" w:rsidRPr="00FF2697">
        <w:rPr>
          <w:color w:val="000000"/>
          <w:sz w:val="26"/>
          <w:szCs w:val="26"/>
        </w:rPr>
        <w:t xml:space="preserve">) извещения об </w:t>
      </w:r>
      <w:proofErr w:type="gramStart"/>
      <w:r w:rsidR="00FF2697" w:rsidRPr="00FF2697">
        <w:rPr>
          <w:color w:val="000000"/>
          <w:sz w:val="26"/>
          <w:szCs w:val="26"/>
        </w:rPr>
        <w:t>осуществлении</w:t>
      </w:r>
      <w:proofErr w:type="gramEnd"/>
      <w:r w:rsidR="00FF2697" w:rsidRPr="00FF2697">
        <w:rPr>
          <w:color w:val="000000"/>
          <w:sz w:val="26"/>
          <w:szCs w:val="26"/>
        </w:rPr>
        <w:t xml:space="preserve"> закупки, направления приглашения принять участие в определении поставщика (подрядчика, исполнителя), за исключением случая, указанного в пункте 12 настоящих требований,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7C4987" w:rsidRDefault="007C4987" w:rsidP="007C4987">
      <w:pPr>
        <w:pStyle w:val="a7"/>
        <w:shd w:val="clear" w:color="auto" w:fill="FFFFFF"/>
        <w:spacing w:before="0" w:beforeAutospacing="0" w:after="0" w:afterAutospacing="0"/>
        <w:ind w:firstLine="709"/>
        <w:jc w:val="both"/>
        <w:rPr>
          <w:color w:val="000000"/>
          <w:sz w:val="26"/>
          <w:szCs w:val="26"/>
        </w:rPr>
      </w:pPr>
      <w:r>
        <w:rPr>
          <w:color w:val="000000"/>
          <w:sz w:val="26"/>
          <w:szCs w:val="26"/>
        </w:rPr>
        <w:t xml:space="preserve">12. </w:t>
      </w:r>
      <w:proofErr w:type="gramStart"/>
      <w:r w:rsidR="00FF2697" w:rsidRPr="00FF2697">
        <w:rPr>
          <w:color w:val="000000"/>
          <w:sz w:val="26"/>
          <w:szCs w:val="26"/>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w:t>
      </w:r>
      <w:proofErr w:type="gramEnd"/>
      <w:r w:rsidR="00FF2697" w:rsidRPr="00FF2697">
        <w:rPr>
          <w:color w:val="000000"/>
          <w:sz w:val="26"/>
          <w:szCs w:val="26"/>
        </w:rPr>
        <w:t xml:space="preserve"> 28 части 1 статьи 93 Федерального закона - не </w:t>
      </w:r>
      <w:proofErr w:type="gramStart"/>
      <w:r w:rsidR="00FF2697" w:rsidRPr="00FF2697">
        <w:rPr>
          <w:color w:val="000000"/>
          <w:sz w:val="26"/>
          <w:szCs w:val="26"/>
        </w:rPr>
        <w:t>позднее</w:t>
      </w:r>
      <w:proofErr w:type="gramEnd"/>
      <w:r w:rsidR="00FF2697" w:rsidRPr="00FF2697">
        <w:rPr>
          <w:color w:val="000000"/>
          <w:sz w:val="26"/>
          <w:szCs w:val="26"/>
        </w:rPr>
        <w:t xml:space="preserve"> чем за один день до даты заключения контракта.</w:t>
      </w:r>
    </w:p>
    <w:p w:rsidR="007C4987" w:rsidRDefault="007C4987" w:rsidP="007C4987">
      <w:pPr>
        <w:pStyle w:val="a7"/>
        <w:shd w:val="clear" w:color="auto" w:fill="FFFFFF"/>
        <w:spacing w:before="0" w:beforeAutospacing="0" w:after="0" w:afterAutospacing="0"/>
        <w:ind w:firstLine="709"/>
        <w:jc w:val="both"/>
        <w:rPr>
          <w:color w:val="000000"/>
          <w:sz w:val="26"/>
          <w:szCs w:val="26"/>
        </w:rPr>
      </w:pPr>
      <w:r>
        <w:rPr>
          <w:color w:val="000000"/>
          <w:sz w:val="26"/>
          <w:szCs w:val="26"/>
        </w:rPr>
        <w:t xml:space="preserve">13. </w:t>
      </w:r>
      <w:proofErr w:type="gramStart"/>
      <w:r w:rsidR="00FF2697" w:rsidRPr="00FF2697">
        <w:rPr>
          <w:color w:val="000000"/>
          <w:sz w:val="26"/>
          <w:szCs w:val="26"/>
        </w:rPr>
        <w:t>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частью 7 статьи 18 Федерального закона, в том числе:</w:t>
      </w:r>
      <w:r w:rsidR="00FF2697" w:rsidRPr="00FF2697">
        <w:rPr>
          <w:color w:val="000000"/>
          <w:sz w:val="26"/>
          <w:szCs w:val="26"/>
        </w:rPr>
        <w:br/>
        <w:t>обоснование начальной (максимальной) цены контракта или цены контракта, заключаемого с единственным поставщиком (подрядчиком, исполнителем), опреде</w:t>
      </w:r>
      <w:r>
        <w:rPr>
          <w:color w:val="000000"/>
          <w:sz w:val="26"/>
          <w:szCs w:val="26"/>
        </w:rPr>
        <w:t>ляемых в соответствии со статьей 22 Федерального закона;</w:t>
      </w:r>
      <w:proofErr w:type="gramEnd"/>
    </w:p>
    <w:p w:rsidR="00FF2697" w:rsidRDefault="00FF2697" w:rsidP="007C4987">
      <w:pPr>
        <w:pStyle w:val="a7"/>
        <w:shd w:val="clear" w:color="auto" w:fill="FFFFFF"/>
        <w:jc w:val="both"/>
        <w:rPr>
          <w:color w:val="000000"/>
          <w:sz w:val="26"/>
          <w:szCs w:val="26"/>
        </w:rPr>
      </w:pPr>
      <w:r w:rsidRPr="00FF2697">
        <w:rPr>
          <w:color w:val="000000"/>
          <w:sz w:val="26"/>
          <w:szCs w:val="26"/>
        </w:rPr>
        <w:t>обоснование способа определения поставщика (подрядчика, исполнителя) в соответствии с главой 3 Федерального закона,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w:t>
      </w:r>
      <w:r w:rsidRPr="00FF2697">
        <w:rPr>
          <w:color w:val="000000"/>
          <w:sz w:val="26"/>
          <w:szCs w:val="26"/>
        </w:rPr>
        <w:br/>
      </w:r>
      <w:r w:rsidR="007C4987">
        <w:rPr>
          <w:color w:val="000000"/>
          <w:sz w:val="26"/>
          <w:szCs w:val="26"/>
        </w:rPr>
        <w:tab/>
        <w:t xml:space="preserve">14. </w:t>
      </w:r>
      <w:r w:rsidRPr="00FF2697">
        <w:rPr>
          <w:color w:val="000000"/>
          <w:sz w:val="26"/>
          <w:szCs w:val="26"/>
        </w:rPr>
        <w:t>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r w:rsidRPr="00FF2697">
        <w:rPr>
          <w:color w:val="000000"/>
          <w:sz w:val="26"/>
          <w:szCs w:val="26"/>
        </w:rPr>
        <w:br/>
        <w:t>а) соответствие включаемых в план-график закупок идентификационных кодов закупок идентификационному коду закупки, включенному в план закупок;</w:t>
      </w:r>
      <w:r w:rsidRPr="00FF2697">
        <w:rPr>
          <w:color w:val="000000"/>
          <w:sz w:val="26"/>
          <w:szCs w:val="26"/>
        </w:rPr>
        <w:br/>
      </w:r>
      <w:proofErr w:type="gramStart"/>
      <w:r w:rsidRPr="00FF2697">
        <w:rPr>
          <w:color w:val="000000"/>
          <w:sz w:val="26"/>
          <w:szCs w:val="26"/>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7C4987" w:rsidRPr="00FF2697" w:rsidRDefault="007C4987" w:rsidP="007C4987">
      <w:pPr>
        <w:pStyle w:val="a7"/>
        <w:shd w:val="clear" w:color="auto" w:fill="FFFFFF"/>
        <w:jc w:val="both"/>
        <w:rPr>
          <w:color w:val="000000"/>
          <w:sz w:val="26"/>
          <w:szCs w:val="26"/>
        </w:rPr>
      </w:pPr>
    </w:p>
    <w:p w:rsidR="007C4987" w:rsidRPr="00910C48" w:rsidRDefault="00FF2697" w:rsidP="007C4987">
      <w:pPr>
        <w:pStyle w:val="2"/>
        <w:spacing w:after="0"/>
        <w:ind w:left="0"/>
        <w:jc w:val="right"/>
        <w:rPr>
          <w:rFonts w:ascii="Times New Roman" w:eastAsia="Times New Roman" w:hAnsi="Times New Roman" w:cs="Times New Roman"/>
          <w:sz w:val="24"/>
          <w:szCs w:val="24"/>
        </w:rPr>
      </w:pPr>
      <w:r w:rsidRPr="00FF2697">
        <w:rPr>
          <w:rFonts w:ascii="Times New Roman" w:hAnsi="Times New Roman" w:cs="Times New Roman"/>
          <w:color w:val="000000"/>
          <w:sz w:val="26"/>
          <w:szCs w:val="26"/>
        </w:rPr>
        <w:t> </w:t>
      </w:r>
      <w:r w:rsidR="007C4987" w:rsidRPr="00910C48">
        <w:rPr>
          <w:rFonts w:ascii="Times New Roman" w:eastAsia="Times New Roman" w:hAnsi="Times New Roman" w:cs="Times New Roman"/>
          <w:sz w:val="24"/>
          <w:szCs w:val="24"/>
        </w:rPr>
        <w:t xml:space="preserve">Приложение </w:t>
      </w:r>
    </w:p>
    <w:p w:rsidR="007C4987" w:rsidRPr="00910C48" w:rsidRDefault="007C4987" w:rsidP="007C4987">
      <w:pPr>
        <w:pStyle w:val="2"/>
        <w:spacing w:after="0"/>
        <w:ind w:left="567"/>
        <w:jc w:val="right"/>
        <w:rPr>
          <w:rFonts w:ascii="Times New Roman" w:eastAsia="Times New Roman" w:hAnsi="Times New Roman" w:cs="Times New Roman"/>
          <w:sz w:val="24"/>
          <w:szCs w:val="24"/>
        </w:rPr>
      </w:pPr>
      <w:r w:rsidRPr="00910C48">
        <w:rPr>
          <w:rFonts w:ascii="Times New Roman" w:eastAsia="Times New Roman" w:hAnsi="Times New Roman" w:cs="Times New Roman"/>
          <w:sz w:val="24"/>
          <w:szCs w:val="24"/>
        </w:rPr>
        <w:t xml:space="preserve">к  постановлению Администрации </w:t>
      </w:r>
    </w:p>
    <w:p w:rsidR="007C4987" w:rsidRDefault="007C4987" w:rsidP="007C4987">
      <w:pPr>
        <w:pStyle w:val="2"/>
        <w:spacing w:after="0"/>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Новобессергеневского сельского поселения</w:t>
      </w:r>
    </w:p>
    <w:p w:rsidR="00FF2697" w:rsidRPr="007C4987" w:rsidRDefault="001F0A62" w:rsidP="007C4987">
      <w:pPr>
        <w:pStyle w:val="2"/>
        <w:spacing w:after="0"/>
        <w:ind w:left="567"/>
        <w:jc w:val="right"/>
        <w:rPr>
          <w:sz w:val="24"/>
          <w:szCs w:val="24"/>
        </w:rPr>
      </w:pPr>
      <w:r>
        <w:rPr>
          <w:rFonts w:ascii="Times New Roman" w:eastAsia="Times New Roman" w:hAnsi="Times New Roman" w:cs="Times New Roman"/>
          <w:sz w:val="24"/>
          <w:szCs w:val="24"/>
        </w:rPr>
        <w:t xml:space="preserve"> от 07.12.</w:t>
      </w:r>
      <w:r w:rsidR="007C4987">
        <w:rPr>
          <w:rFonts w:ascii="Times New Roman" w:eastAsia="Times New Roman" w:hAnsi="Times New Roman" w:cs="Times New Roman"/>
          <w:sz w:val="24"/>
          <w:szCs w:val="24"/>
        </w:rPr>
        <w:t>2015г.</w:t>
      </w:r>
      <w:r w:rsidR="007C4987" w:rsidRPr="00910C4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94</w:t>
      </w:r>
    </w:p>
    <w:p w:rsidR="00FF2697" w:rsidRPr="00FF2697" w:rsidRDefault="00FF2697" w:rsidP="00FF2697">
      <w:pPr>
        <w:pStyle w:val="a7"/>
        <w:shd w:val="clear" w:color="auto" w:fill="FFFFFF"/>
        <w:jc w:val="center"/>
        <w:rPr>
          <w:color w:val="000000"/>
          <w:sz w:val="26"/>
          <w:szCs w:val="26"/>
        </w:rPr>
      </w:pPr>
      <w:r w:rsidRPr="00FF2697">
        <w:rPr>
          <w:color w:val="000000"/>
          <w:sz w:val="26"/>
          <w:szCs w:val="26"/>
        </w:rPr>
        <w:t>ТРЕБОВАНИЯ</w:t>
      </w:r>
      <w:r w:rsidRPr="00FF2697">
        <w:rPr>
          <w:color w:val="000000"/>
          <w:sz w:val="26"/>
          <w:szCs w:val="26"/>
        </w:rPr>
        <w:br/>
        <w:t>К ФОРМЕ ПЛАНА-ГРАФИКА ЗАКУПОК ТОВАРОВ, РАБОТ, УСЛУГ</w:t>
      </w:r>
    </w:p>
    <w:p w:rsidR="007C4987" w:rsidRPr="007C4987" w:rsidRDefault="00FF2697" w:rsidP="007C4987">
      <w:pPr>
        <w:pStyle w:val="a7"/>
        <w:shd w:val="clear" w:color="auto" w:fill="FFFFFF"/>
        <w:spacing w:before="0" w:beforeAutospacing="0" w:after="0" w:afterAutospacing="0"/>
        <w:ind w:firstLine="708"/>
        <w:jc w:val="both"/>
        <w:rPr>
          <w:color w:val="000000"/>
          <w:sz w:val="26"/>
          <w:szCs w:val="26"/>
        </w:rPr>
      </w:pPr>
      <w:r w:rsidRPr="007C4987">
        <w:rPr>
          <w:color w:val="000000"/>
          <w:sz w:val="26"/>
          <w:szCs w:val="26"/>
        </w:rPr>
        <w:t xml:space="preserve">1. </w:t>
      </w:r>
      <w:proofErr w:type="gramStart"/>
      <w:r w:rsidRPr="007C4987">
        <w:rPr>
          <w:color w:val="000000"/>
          <w:sz w:val="26"/>
          <w:szCs w:val="26"/>
        </w:rPr>
        <w:t xml:space="preserve">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r w:rsidR="007C4987" w:rsidRPr="007C4987">
        <w:rPr>
          <w:color w:val="000000"/>
          <w:sz w:val="26"/>
          <w:szCs w:val="26"/>
        </w:rPr>
        <w:t>включает,</w:t>
      </w:r>
      <w:r w:rsidRPr="007C4987">
        <w:rPr>
          <w:color w:val="000000"/>
          <w:sz w:val="26"/>
          <w:szCs w:val="26"/>
        </w:rPr>
        <w:t xml:space="preserve"> в том числе следующие сведения:</w:t>
      </w:r>
      <w:r w:rsidRPr="007C4987">
        <w:rPr>
          <w:color w:val="000000"/>
          <w:sz w:val="26"/>
          <w:szCs w:val="26"/>
        </w:rPr>
        <w:b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w:t>
      </w:r>
      <w:proofErr w:type="gramEnd"/>
      <w:r w:rsidRPr="007C4987">
        <w:rPr>
          <w:color w:val="000000"/>
          <w:sz w:val="26"/>
          <w:szCs w:val="26"/>
        </w:rPr>
        <w:t xml:space="preserve"> лица, осуществляющего формирование, утверждение и ведение плана-графика закупок;</w:t>
      </w:r>
      <w:r w:rsidRPr="007C4987">
        <w:rPr>
          <w:color w:val="000000"/>
          <w:sz w:val="26"/>
          <w:szCs w:val="26"/>
        </w:rPr>
        <w:br/>
      </w:r>
      <w:r w:rsidR="007C4987" w:rsidRPr="007C4987">
        <w:rPr>
          <w:color w:val="000000"/>
          <w:sz w:val="26"/>
          <w:szCs w:val="26"/>
        </w:rPr>
        <w:t xml:space="preserve">б) </w:t>
      </w:r>
      <w:r w:rsidRPr="007C4987">
        <w:rPr>
          <w:color w:val="000000"/>
          <w:sz w:val="26"/>
          <w:szCs w:val="26"/>
        </w:rPr>
        <w:t>идентификационный</w:t>
      </w:r>
      <w:r w:rsidR="007C4987" w:rsidRPr="007C4987">
        <w:rPr>
          <w:color w:val="000000"/>
          <w:sz w:val="26"/>
          <w:szCs w:val="26"/>
        </w:rPr>
        <w:t xml:space="preserve"> номер налогоплательщика;</w:t>
      </w:r>
    </w:p>
    <w:p w:rsidR="007C4987" w:rsidRDefault="007C4987" w:rsidP="007C4987">
      <w:pPr>
        <w:spacing w:after="0"/>
        <w:jc w:val="both"/>
        <w:rPr>
          <w:rFonts w:ascii="Times New Roman" w:hAnsi="Times New Roman" w:cs="Times New Roman"/>
          <w:sz w:val="26"/>
          <w:szCs w:val="26"/>
        </w:rPr>
      </w:pPr>
      <w:r w:rsidRPr="007C4987">
        <w:rPr>
          <w:rFonts w:ascii="Times New Roman" w:hAnsi="Times New Roman" w:cs="Times New Roman"/>
          <w:sz w:val="26"/>
          <w:szCs w:val="26"/>
        </w:rPr>
        <w:t>в</w:t>
      </w:r>
      <w:proofErr w:type="gramStart"/>
      <w:r w:rsidRPr="007C4987">
        <w:rPr>
          <w:rFonts w:ascii="Times New Roman" w:hAnsi="Times New Roman" w:cs="Times New Roman"/>
          <w:sz w:val="26"/>
          <w:szCs w:val="26"/>
        </w:rPr>
        <w:t>)</w:t>
      </w:r>
      <w:r w:rsidR="00FF2697" w:rsidRPr="007C4987">
        <w:rPr>
          <w:rFonts w:ascii="Times New Roman" w:hAnsi="Times New Roman" w:cs="Times New Roman"/>
          <w:sz w:val="26"/>
          <w:szCs w:val="26"/>
        </w:rPr>
        <w:t>к</w:t>
      </w:r>
      <w:proofErr w:type="gramEnd"/>
      <w:r w:rsidR="00FF2697" w:rsidRPr="007C4987">
        <w:rPr>
          <w:rFonts w:ascii="Times New Roman" w:hAnsi="Times New Roman" w:cs="Times New Roman"/>
          <w:sz w:val="26"/>
          <w:szCs w:val="26"/>
        </w:rPr>
        <w:t>од</w:t>
      </w:r>
      <w:r w:rsidRPr="007C4987">
        <w:rPr>
          <w:rFonts w:ascii="Times New Roman" w:hAnsi="Times New Roman" w:cs="Times New Roman"/>
          <w:sz w:val="26"/>
          <w:szCs w:val="26"/>
        </w:rPr>
        <w:t xml:space="preserve"> причины постановки на учет;</w:t>
      </w:r>
      <w:r w:rsidR="00FF2697" w:rsidRPr="007C4987">
        <w:rPr>
          <w:rFonts w:ascii="Times New Roman" w:hAnsi="Times New Roman" w:cs="Times New Roman"/>
          <w:sz w:val="26"/>
          <w:szCs w:val="26"/>
        </w:rPr>
        <w:br/>
        <w:t>г) код по Общероссийскому классификатору территорий муниципальных образований, идентифицирующий:</w:t>
      </w:r>
      <w:r w:rsidR="00FF2697" w:rsidRPr="007C4987">
        <w:rPr>
          <w:rFonts w:ascii="Times New Roman" w:hAnsi="Times New Roman" w:cs="Times New Roman"/>
          <w:sz w:val="26"/>
          <w:szCs w:val="26"/>
        </w:rPr>
        <w:br/>
        <w:t>субъект Российской Федерации (первый и второй знаки кода) - в отношении плана-графика закупок для обеспечения нужд субъекта Российской Федерации;</w:t>
      </w:r>
      <w:r w:rsidR="00FF2697" w:rsidRPr="007C4987">
        <w:rPr>
          <w:rFonts w:ascii="Times New Roman" w:hAnsi="Times New Roman" w:cs="Times New Roman"/>
          <w:sz w:val="26"/>
          <w:szCs w:val="26"/>
        </w:rPr>
        <w:br/>
        <w:t>муниципальное образование - в отношении плана-графика закупок для обеспече</w:t>
      </w:r>
      <w:r w:rsidRPr="007C4987">
        <w:rPr>
          <w:rFonts w:ascii="Times New Roman" w:hAnsi="Times New Roman" w:cs="Times New Roman"/>
          <w:sz w:val="26"/>
          <w:szCs w:val="26"/>
        </w:rPr>
        <w:t xml:space="preserve">ния муниципальных нужд; </w:t>
      </w:r>
      <w:r w:rsidR="00FF2697" w:rsidRPr="007C4987">
        <w:rPr>
          <w:rFonts w:ascii="Times New Roman" w:hAnsi="Times New Roman" w:cs="Times New Roman"/>
          <w:sz w:val="26"/>
          <w:szCs w:val="26"/>
        </w:rPr>
        <w:br/>
      </w:r>
      <w:proofErr w:type="spellStart"/>
      <w:r w:rsidR="00FF2697" w:rsidRPr="007C4987">
        <w:rPr>
          <w:rFonts w:ascii="Times New Roman" w:hAnsi="Times New Roman" w:cs="Times New Roman"/>
          <w:sz w:val="26"/>
          <w:szCs w:val="26"/>
        </w:rPr>
        <w:t>д</w:t>
      </w:r>
      <w:proofErr w:type="spellEnd"/>
      <w:r w:rsidR="00FF2697" w:rsidRPr="007C4987">
        <w:rPr>
          <w:rFonts w:ascii="Times New Roman" w:hAnsi="Times New Roman" w:cs="Times New Roman"/>
          <w:sz w:val="26"/>
          <w:szCs w:val="26"/>
        </w:rPr>
        <w:t>) код по Общероссийскому классификатору предприятий и организаций;</w:t>
      </w:r>
      <w:r w:rsidR="00FF2697" w:rsidRPr="007C4987">
        <w:rPr>
          <w:rFonts w:ascii="Times New Roman" w:hAnsi="Times New Roman" w:cs="Times New Roman"/>
          <w:sz w:val="26"/>
          <w:szCs w:val="26"/>
        </w:rPr>
        <w:br/>
        <w:t>е) код по Общероссийскому классификатору организационно-правовых форм;</w:t>
      </w:r>
      <w:r w:rsidR="00FF2697" w:rsidRPr="007C4987">
        <w:rPr>
          <w:rFonts w:ascii="Times New Roman" w:hAnsi="Times New Roman" w:cs="Times New Roman"/>
          <w:sz w:val="26"/>
          <w:szCs w:val="26"/>
        </w:rPr>
        <w:br/>
      </w:r>
      <w:proofErr w:type="gramStart"/>
      <w:r w:rsidR="00FF2697" w:rsidRPr="007C4987">
        <w:rPr>
          <w:rFonts w:ascii="Times New Roman" w:hAnsi="Times New Roman" w:cs="Times New Roman"/>
          <w:sz w:val="26"/>
          <w:szCs w:val="26"/>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rsidR="00FF2697" w:rsidRPr="007C4987">
        <w:rPr>
          <w:rFonts w:ascii="Times New Roman" w:hAnsi="Times New Roman" w:cs="Times New Roman"/>
          <w:sz w:val="26"/>
          <w:szCs w:val="26"/>
        </w:rPr>
        <w:t xml:space="preserve">, </w:t>
      </w:r>
      <w:proofErr w:type="gramStart"/>
      <w:r w:rsidR="00FF2697" w:rsidRPr="007C4987">
        <w:rPr>
          <w:rFonts w:ascii="Times New Roman" w:hAnsi="Times New Roman" w:cs="Times New Roman"/>
          <w:sz w:val="26"/>
          <w:szCs w:val="26"/>
        </w:rPr>
        <w:t>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 идентифицирующего:</w:t>
      </w:r>
      <w:r w:rsidR="00FF2697" w:rsidRPr="007C4987">
        <w:rPr>
          <w:rFonts w:ascii="Times New Roman" w:hAnsi="Times New Roman" w:cs="Times New Roman"/>
          <w:sz w:val="26"/>
          <w:szCs w:val="26"/>
        </w:rPr>
        <w:b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r w:rsidR="00FF2697" w:rsidRPr="007C4987">
        <w:rPr>
          <w:rFonts w:ascii="Times New Roman" w:hAnsi="Times New Roman" w:cs="Times New Roman"/>
          <w:sz w:val="26"/>
          <w:szCs w:val="26"/>
        </w:rPr>
        <w:b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roofErr w:type="gramEnd"/>
      <w:r w:rsidR="00FF2697" w:rsidRPr="007C4987">
        <w:rPr>
          <w:rFonts w:ascii="Times New Roman" w:hAnsi="Times New Roman" w:cs="Times New Roman"/>
          <w:sz w:val="26"/>
          <w:szCs w:val="26"/>
        </w:rPr>
        <w:br/>
      </w:r>
      <w:proofErr w:type="spellStart"/>
      <w:proofErr w:type="gramStart"/>
      <w:r w:rsidR="00FF2697" w:rsidRPr="007C4987">
        <w:rPr>
          <w:rFonts w:ascii="Times New Roman" w:hAnsi="Times New Roman" w:cs="Times New Roman"/>
          <w:sz w:val="26"/>
          <w:szCs w:val="26"/>
        </w:rPr>
        <w:t>з</w:t>
      </w:r>
      <w:proofErr w:type="spellEnd"/>
      <w:r w:rsidR="00FF2697" w:rsidRPr="007C4987">
        <w:rPr>
          <w:rFonts w:ascii="Times New Roman" w:hAnsi="Times New Roman" w:cs="Times New Roman"/>
          <w:sz w:val="26"/>
          <w:szCs w:val="26"/>
        </w:rPr>
        <w:t>) совокупный годовой объем закупок (</w:t>
      </w:r>
      <w:proofErr w:type="spellStart"/>
      <w:r w:rsidR="00FF2697" w:rsidRPr="007C4987">
        <w:rPr>
          <w:rFonts w:ascii="Times New Roman" w:hAnsi="Times New Roman" w:cs="Times New Roman"/>
          <w:sz w:val="26"/>
          <w:szCs w:val="26"/>
        </w:rPr>
        <w:t>справочно</w:t>
      </w:r>
      <w:proofErr w:type="spellEnd"/>
      <w:r w:rsidR="00FF2697" w:rsidRPr="007C4987">
        <w:rPr>
          <w:rFonts w:ascii="Times New Roman" w:hAnsi="Times New Roman" w:cs="Times New Roman"/>
          <w:sz w:val="26"/>
          <w:szCs w:val="26"/>
        </w:rPr>
        <w:t>);</w:t>
      </w:r>
      <w:r w:rsidR="00FF2697" w:rsidRPr="007C4987">
        <w:rPr>
          <w:rFonts w:ascii="Times New Roman" w:hAnsi="Times New Roman" w:cs="Times New Roman"/>
          <w:sz w:val="26"/>
          <w:szCs w:val="26"/>
        </w:rPr>
        <w:br/>
        <w:t xml:space="preserve">и) таблица, </w:t>
      </w:r>
      <w:r w:rsidR="00BD16CA" w:rsidRPr="007C4987">
        <w:rPr>
          <w:rFonts w:ascii="Times New Roman" w:hAnsi="Times New Roman" w:cs="Times New Roman"/>
          <w:sz w:val="26"/>
          <w:szCs w:val="26"/>
        </w:rPr>
        <w:t>содержащая,</w:t>
      </w:r>
      <w:r w:rsidR="00FF2697" w:rsidRPr="007C4987">
        <w:rPr>
          <w:rFonts w:ascii="Times New Roman" w:hAnsi="Times New Roman" w:cs="Times New Roman"/>
          <w:sz w:val="26"/>
          <w:szCs w:val="26"/>
        </w:rPr>
        <w:t xml:space="preserve"> в том числе следующую информацию с учетом особенностей, предусмотренных пунктом 2 настоящих требований:</w:t>
      </w:r>
      <w:r w:rsidR="00FF2697" w:rsidRPr="007C4987">
        <w:rPr>
          <w:rFonts w:ascii="Times New Roman" w:hAnsi="Times New Roman" w:cs="Times New Roman"/>
          <w:sz w:val="26"/>
          <w:szCs w:val="26"/>
        </w:rPr>
        <w:b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00FF2697" w:rsidRPr="007C4987">
        <w:rPr>
          <w:rFonts w:ascii="Times New Roman" w:hAnsi="Times New Roman" w:cs="Times New Roman"/>
          <w:sz w:val="26"/>
          <w:szCs w:val="26"/>
        </w:rPr>
        <w:b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r w:rsidR="00FF2697" w:rsidRPr="007C4987">
        <w:rPr>
          <w:rFonts w:ascii="Times New Roman" w:hAnsi="Times New Roman" w:cs="Times New Roman"/>
          <w:sz w:val="26"/>
          <w:szCs w:val="26"/>
        </w:rPr>
        <w:br/>
      </w:r>
      <w:proofErr w:type="gramStart"/>
      <w:r w:rsidR="00FF2697" w:rsidRPr="007C4987">
        <w:rPr>
          <w:rFonts w:ascii="Times New Roman" w:hAnsi="Times New Roman" w:cs="Times New Roman"/>
          <w:sz w:val="26"/>
          <w:szCs w:val="26"/>
        </w:rP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00FF2697" w:rsidRPr="007C4987">
        <w:rPr>
          <w:rFonts w:ascii="Times New Roman" w:hAnsi="Times New Roman" w:cs="Times New Roman"/>
          <w:sz w:val="26"/>
          <w:szCs w:val="26"/>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r w:rsidR="00FF2697" w:rsidRPr="007C4987">
        <w:rPr>
          <w:rFonts w:ascii="Times New Roman" w:hAnsi="Times New Roman" w:cs="Times New Roman"/>
          <w:sz w:val="26"/>
          <w:szCs w:val="26"/>
        </w:rPr>
        <w:br/>
        <w:t>размер аванса (если предусмотрена выплата аванса);</w:t>
      </w:r>
      <w:r w:rsidR="00FF2697" w:rsidRPr="007C4987">
        <w:rPr>
          <w:rFonts w:ascii="Times New Roman" w:hAnsi="Times New Roman" w:cs="Times New Roman"/>
          <w:sz w:val="26"/>
          <w:szCs w:val="26"/>
        </w:rPr>
        <w:br/>
        <w:t xml:space="preserve">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00FF2697" w:rsidRPr="007C4987">
        <w:rPr>
          <w:rFonts w:ascii="Times New Roman" w:hAnsi="Times New Roman" w:cs="Times New Roman"/>
          <w:sz w:val="26"/>
          <w:szCs w:val="26"/>
        </w:rPr>
        <w:t>Федерации</w:t>
      </w:r>
      <w:proofErr w:type="gramEnd"/>
      <w:r w:rsidR="00FF2697" w:rsidRPr="007C4987">
        <w:rPr>
          <w:rFonts w:ascii="Times New Roman" w:hAnsi="Times New Roman" w:cs="Times New Roman"/>
          <w:sz w:val="26"/>
          <w:szCs w:val="26"/>
        </w:rPr>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w:t>
      </w:r>
      <w:proofErr w:type="gramStart"/>
      <w:r w:rsidR="00FF2697" w:rsidRPr="007C4987">
        <w:rPr>
          <w:rFonts w:ascii="Times New Roman" w:hAnsi="Times New Roman" w:cs="Times New Roman"/>
          <w:sz w:val="26"/>
          <w:szCs w:val="26"/>
        </w:rP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r w:rsidR="00FF2697" w:rsidRPr="007C4987">
        <w:rPr>
          <w:rFonts w:ascii="Times New Roman" w:hAnsi="Times New Roman" w:cs="Times New Roman"/>
          <w:sz w:val="26"/>
          <w:szCs w:val="26"/>
        </w:rPr>
        <w:br/>
        <w:t xml:space="preserve">описание объекта закупки, которое может </w:t>
      </w:r>
      <w:proofErr w:type="gramStart"/>
      <w:r w:rsidR="00FF2697" w:rsidRPr="007C4987">
        <w:rPr>
          <w:rFonts w:ascii="Times New Roman" w:hAnsi="Times New Roman" w:cs="Times New Roman"/>
          <w:sz w:val="26"/>
          <w:szCs w:val="26"/>
        </w:rPr>
        <w:t>включать</w:t>
      </w:r>
      <w:proofErr w:type="gramEnd"/>
      <w:r w:rsidR="00FF2697" w:rsidRPr="007C4987">
        <w:rPr>
          <w:rFonts w:ascii="Times New Roman" w:hAnsi="Times New Roman" w:cs="Times New Roman"/>
          <w:sz w:val="26"/>
          <w:szCs w:val="26"/>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w:t>
      </w:r>
      <w:r w:rsidRPr="007C4987">
        <w:rPr>
          <w:rFonts w:ascii="Times New Roman" w:hAnsi="Times New Roman" w:cs="Times New Roman"/>
          <w:sz w:val="26"/>
          <w:szCs w:val="26"/>
        </w:rPr>
        <w:t>ий - химические,</w:t>
      </w:r>
      <w:r w:rsidR="00BD16CA">
        <w:rPr>
          <w:rFonts w:ascii="Times New Roman" w:hAnsi="Times New Roman" w:cs="Times New Roman"/>
          <w:sz w:val="26"/>
          <w:szCs w:val="26"/>
        </w:rPr>
        <w:t xml:space="preserve"> </w:t>
      </w:r>
      <w:proofErr w:type="spellStart"/>
      <w:r w:rsidR="00BD16CA">
        <w:rPr>
          <w:rFonts w:ascii="Times New Roman" w:hAnsi="Times New Roman" w:cs="Times New Roman"/>
          <w:sz w:val="26"/>
          <w:szCs w:val="26"/>
        </w:rPr>
        <w:t>группировочные</w:t>
      </w:r>
      <w:proofErr w:type="spellEnd"/>
      <w:r w:rsidR="00BD16CA">
        <w:rPr>
          <w:rFonts w:ascii="Times New Roman" w:hAnsi="Times New Roman" w:cs="Times New Roman"/>
          <w:sz w:val="26"/>
          <w:szCs w:val="26"/>
        </w:rPr>
        <w:t xml:space="preserve"> наименования;</w:t>
      </w:r>
      <w:r w:rsidRPr="007C4987">
        <w:rPr>
          <w:rFonts w:ascii="Times New Roman" w:hAnsi="Times New Roman" w:cs="Times New Roman"/>
          <w:sz w:val="26"/>
          <w:szCs w:val="26"/>
        </w:rPr>
        <w:t xml:space="preserve"> </w:t>
      </w:r>
      <w:r w:rsidR="00FF2697" w:rsidRPr="007C4987">
        <w:rPr>
          <w:rFonts w:ascii="Times New Roman" w:hAnsi="Times New Roman" w:cs="Times New Roman"/>
          <w:sz w:val="26"/>
          <w:szCs w:val="26"/>
        </w:rPr>
        <w:b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r w:rsidR="00FF2697" w:rsidRPr="007C4987">
        <w:rPr>
          <w:rFonts w:ascii="Times New Roman" w:hAnsi="Times New Roman" w:cs="Times New Roman"/>
          <w:sz w:val="26"/>
          <w:szCs w:val="26"/>
        </w:rPr>
        <w:b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00FF2697" w:rsidRPr="007C4987">
        <w:rPr>
          <w:rFonts w:ascii="Times New Roman" w:hAnsi="Times New Roman" w:cs="Times New Roman"/>
          <w:sz w:val="26"/>
          <w:szCs w:val="26"/>
        </w:rPr>
        <w:t>Федерации</w:t>
      </w:r>
      <w:proofErr w:type="gramEnd"/>
      <w:r w:rsidR="00FF2697" w:rsidRPr="007C4987">
        <w:rPr>
          <w:rFonts w:ascii="Times New Roman" w:hAnsi="Times New Roman" w:cs="Times New Roman"/>
          <w:sz w:val="26"/>
          <w:szCs w:val="26"/>
        </w:rPr>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r w:rsidR="00FF2697" w:rsidRPr="007C4987">
        <w:rPr>
          <w:rFonts w:ascii="Times New Roman" w:hAnsi="Times New Roman" w:cs="Times New Roman"/>
          <w:sz w:val="26"/>
          <w:szCs w:val="26"/>
        </w:rPr>
        <w:br/>
      </w:r>
      <w:proofErr w:type="gramStart"/>
      <w:r w:rsidR="00FF2697" w:rsidRPr="007C4987">
        <w:rPr>
          <w:rFonts w:ascii="Times New Roman" w:hAnsi="Times New Roman" w:cs="Times New Roman"/>
          <w:sz w:val="26"/>
          <w:szCs w:val="26"/>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r w:rsidR="00FF2697" w:rsidRPr="007C4987">
        <w:rPr>
          <w:rFonts w:ascii="Times New Roman" w:hAnsi="Times New Roman" w:cs="Times New Roman"/>
          <w:sz w:val="26"/>
          <w:szCs w:val="26"/>
        </w:rPr>
        <w:br/>
        <w:t>размер обеспечения заявки на участие в закупке и размер обеспечения исполнения контракта;</w:t>
      </w:r>
      <w:r w:rsidR="00FF2697" w:rsidRPr="007C4987">
        <w:rPr>
          <w:rFonts w:ascii="Times New Roman" w:hAnsi="Times New Roman" w:cs="Times New Roman"/>
          <w:sz w:val="26"/>
          <w:szCs w:val="26"/>
        </w:rPr>
        <w:b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w:t>
      </w:r>
      <w:proofErr w:type="gramStart"/>
      <w:r w:rsidR="00FF2697" w:rsidRPr="007C4987">
        <w:rPr>
          <w:rFonts w:ascii="Times New Roman" w:hAnsi="Times New Roman" w:cs="Times New Roman"/>
          <w:sz w:val="26"/>
          <w:szCs w:val="26"/>
        </w:rPr>
        <w:t>а</w:t>
      </w:r>
      <w:r w:rsidRPr="007C4987">
        <w:rPr>
          <w:rFonts w:ascii="Times New Roman" w:hAnsi="Times New Roman" w:cs="Times New Roman"/>
          <w:sz w:val="26"/>
          <w:szCs w:val="26"/>
        </w:rPr>
        <w:t>(</w:t>
      </w:r>
      <w:proofErr w:type="spellStart"/>
      <w:proofErr w:type="gramEnd"/>
      <w:r w:rsidRPr="007C4987">
        <w:rPr>
          <w:rFonts w:ascii="Times New Roman" w:hAnsi="Times New Roman" w:cs="Times New Roman"/>
          <w:sz w:val="26"/>
          <w:szCs w:val="26"/>
        </w:rPr>
        <w:t>месяц,</w:t>
      </w:r>
      <w:r w:rsidR="00FF2697" w:rsidRPr="007C4987">
        <w:rPr>
          <w:rFonts w:ascii="Times New Roman" w:hAnsi="Times New Roman" w:cs="Times New Roman"/>
          <w:sz w:val="26"/>
          <w:szCs w:val="26"/>
        </w:rPr>
        <w:t>год</w:t>
      </w:r>
      <w:proofErr w:type="spellEnd"/>
      <w:r w:rsidR="00FF2697" w:rsidRPr="007C4987">
        <w:rPr>
          <w:rFonts w:ascii="Times New Roman" w:hAnsi="Times New Roman" w:cs="Times New Roman"/>
          <w:sz w:val="26"/>
          <w:szCs w:val="26"/>
        </w:rPr>
        <w:t>);</w:t>
      </w:r>
      <w:r w:rsidR="00FF2697" w:rsidRPr="007C4987">
        <w:rPr>
          <w:rFonts w:ascii="Times New Roman" w:hAnsi="Times New Roman" w:cs="Times New Roman"/>
          <w:sz w:val="26"/>
          <w:szCs w:val="26"/>
        </w:rPr>
        <w:br/>
        <w:t>планируемый срок окончания исполнения контракта (месяц, год);</w:t>
      </w:r>
      <w:r w:rsidR="00FF2697" w:rsidRPr="007C4987">
        <w:rPr>
          <w:rFonts w:ascii="Times New Roman" w:hAnsi="Times New Roman" w:cs="Times New Roman"/>
          <w:sz w:val="26"/>
          <w:szCs w:val="26"/>
        </w:rPr>
        <w:br/>
        <w:t>способ определения поставщика (подрядчика, исполнителя);</w:t>
      </w:r>
      <w:r w:rsidR="00FF2697" w:rsidRPr="007C4987">
        <w:rPr>
          <w:rFonts w:ascii="Times New Roman" w:hAnsi="Times New Roman" w:cs="Times New Roman"/>
          <w:sz w:val="26"/>
          <w:szCs w:val="26"/>
        </w:rPr>
        <w:br/>
        <w:t>предоставляемые участникам закупки преимущества в соответствии со статьями 28 и 29 Федерального закона;</w:t>
      </w:r>
      <w:r w:rsidR="00FF2697" w:rsidRPr="007C4987">
        <w:rPr>
          <w:rFonts w:ascii="Times New Roman" w:hAnsi="Times New Roman" w:cs="Times New Roman"/>
          <w:sz w:val="26"/>
          <w:szCs w:val="26"/>
        </w:rPr>
        <w:b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(при наличии таких ограничений);</w:t>
      </w:r>
      <w:r w:rsidR="00FF2697" w:rsidRPr="007C4987">
        <w:rPr>
          <w:rFonts w:ascii="Times New Roman" w:hAnsi="Times New Roman" w:cs="Times New Roman"/>
          <w:sz w:val="26"/>
          <w:szCs w:val="26"/>
        </w:rPr>
        <w:br/>
        <w:t>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w:t>
      </w:r>
      <w:r w:rsidR="00FF2697" w:rsidRPr="007C4987">
        <w:rPr>
          <w:rFonts w:ascii="Times New Roman" w:hAnsi="Times New Roman" w:cs="Times New Roman"/>
          <w:sz w:val="26"/>
          <w:szCs w:val="26"/>
        </w:rPr>
        <w:br/>
        <w:t>дополнительные требования к участникам закупки (при наличии таких требований) и обоснование таких требований;</w:t>
      </w:r>
      <w:r w:rsidR="00FF2697" w:rsidRPr="007C4987">
        <w:rPr>
          <w:rFonts w:ascii="Times New Roman" w:hAnsi="Times New Roman" w:cs="Times New Roman"/>
          <w:sz w:val="26"/>
          <w:szCs w:val="26"/>
        </w:rPr>
        <w:b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r w:rsidR="00FF2697" w:rsidRPr="007C4987">
        <w:rPr>
          <w:rFonts w:ascii="Times New Roman" w:hAnsi="Times New Roman" w:cs="Times New Roman"/>
          <w:sz w:val="26"/>
          <w:szCs w:val="26"/>
        </w:rPr>
        <w:br/>
        <w:t>сведения о банковском сопровождении контракта в случаях, установленных в соответствии со статьей 35 Федерального закона;</w:t>
      </w:r>
      <w:r w:rsidR="00FF2697" w:rsidRPr="007C4987">
        <w:rPr>
          <w:rFonts w:ascii="Times New Roman" w:hAnsi="Times New Roman" w:cs="Times New Roman"/>
          <w:sz w:val="26"/>
          <w:szCs w:val="26"/>
        </w:rPr>
        <w:br/>
        <w:t>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статьей 26 Федерального закона;</w:t>
      </w:r>
      <w:r w:rsidR="00FF2697" w:rsidRPr="007C4987">
        <w:rPr>
          <w:rFonts w:ascii="Times New Roman" w:hAnsi="Times New Roman" w:cs="Times New Roman"/>
          <w:sz w:val="26"/>
          <w:szCs w:val="26"/>
        </w:rPr>
        <w:br/>
        <w:t>наименование организатора совместного конкурса или аукциона - в случае проведения совместного конкурса или аукциона;</w:t>
      </w:r>
      <w:r w:rsidR="00FF2697" w:rsidRPr="007C4987">
        <w:rPr>
          <w:rFonts w:ascii="Times New Roman" w:hAnsi="Times New Roman" w:cs="Times New Roman"/>
          <w:sz w:val="26"/>
          <w:szCs w:val="26"/>
        </w:rPr>
        <w:br/>
        <w:t>дата, содержание и обоснование изменений, внесенных в утвержденный план-график закупок (при их наличии);</w:t>
      </w:r>
      <w:r w:rsidR="00FF2697" w:rsidRPr="007C4987">
        <w:rPr>
          <w:rFonts w:ascii="Times New Roman" w:hAnsi="Times New Roman" w:cs="Times New Roman"/>
          <w:sz w:val="26"/>
          <w:szCs w:val="26"/>
        </w:rPr>
        <w:br/>
      </w:r>
      <w:proofErr w:type="gramStart"/>
      <w:r w:rsidR="00FF2697" w:rsidRPr="007C4987">
        <w:rPr>
          <w:rFonts w:ascii="Times New Roman" w:hAnsi="Times New Roman" w:cs="Times New Roman"/>
          <w:sz w:val="26"/>
          <w:szCs w:val="26"/>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7C4987" w:rsidRDefault="007C4987" w:rsidP="007C4987">
      <w:pPr>
        <w:spacing w:after="0"/>
        <w:jc w:val="both"/>
        <w:rPr>
          <w:rFonts w:ascii="Times New Roman" w:hAnsi="Times New Roman" w:cs="Times New Roman"/>
          <w:sz w:val="26"/>
          <w:szCs w:val="26"/>
        </w:rPr>
      </w:pPr>
      <w:r>
        <w:rPr>
          <w:rFonts w:ascii="Times New Roman" w:hAnsi="Times New Roman" w:cs="Times New Roman"/>
          <w:sz w:val="26"/>
          <w:szCs w:val="26"/>
        </w:rPr>
        <w:tab/>
        <w:t xml:space="preserve">2. </w:t>
      </w:r>
      <w:proofErr w:type="gramStart"/>
      <w:r w:rsidR="00FF2697" w:rsidRPr="007C4987">
        <w:rPr>
          <w:rFonts w:ascii="Times New Roman" w:hAnsi="Times New Roman" w:cs="Times New Roman"/>
          <w:sz w:val="26"/>
          <w:szCs w:val="26"/>
        </w:rPr>
        <w:t>В плане-графике закупок отдельными строками указываются:</w:t>
      </w:r>
      <w:r w:rsidR="00FF2697" w:rsidRPr="007C4987">
        <w:rPr>
          <w:rFonts w:ascii="Times New Roman" w:hAnsi="Times New Roman" w:cs="Times New Roman"/>
          <w:sz w:val="26"/>
          <w:szCs w:val="26"/>
        </w:rPr>
        <w:br/>
        <w:t>а) информация о закупках, которые планируется осуществлять в соответствии с пунктом 7 части 2 статьи 83 и пунктами 4, 5, 26, 33 части 1 статьи 93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r w:rsidR="00FF2697" w:rsidRPr="007C4987">
        <w:rPr>
          <w:rFonts w:ascii="Times New Roman" w:hAnsi="Times New Roman" w:cs="Times New Roman"/>
          <w:sz w:val="26"/>
          <w:szCs w:val="26"/>
        </w:rPr>
        <w:br/>
        <w:t>лекарственные препараты, закупаемые в соответствии с пунктом 7 части</w:t>
      </w:r>
      <w:proofErr w:type="gramEnd"/>
      <w:r w:rsidR="00FF2697" w:rsidRPr="007C4987">
        <w:rPr>
          <w:rFonts w:ascii="Times New Roman" w:hAnsi="Times New Roman" w:cs="Times New Roman"/>
          <w:sz w:val="26"/>
          <w:szCs w:val="26"/>
        </w:rPr>
        <w:t xml:space="preserve"> </w:t>
      </w:r>
      <w:proofErr w:type="gramStart"/>
      <w:r w:rsidR="00FF2697" w:rsidRPr="007C4987">
        <w:rPr>
          <w:rFonts w:ascii="Times New Roman" w:hAnsi="Times New Roman" w:cs="Times New Roman"/>
          <w:sz w:val="26"/>
          <w:szCs w:val="26"/>
        </w:rPr>
        <w:t>2 статьи 83 Федерального закона;</w:t>
      </w:r>
      <w:r w:rsidR="00FF2697" w:rsidRPr="007C4987">
        <w:rPr>
          <w:rFonts w:ascii="Times New Roman" w:hAnsi="Times New Roman" w:cs="Times New Roman"/>
          <w:sz w:val="26"/>
          <w:szCs w:val="26"/>
        </w:rPr>
        <w:b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r w:rsidR="00FF2697" w:rsidRPr="007C4987">
        <w:rPr>
          <w:rFonts w:ascii="Times New Roman" w:hAnsi="Times New Roman" w:cs="Times New Roman"/>
          <w:sz w:val="26"/>
          <w:szCs w:val="26"/>
        </w:rPr>
        <w:br/>
        <w:t>товары, работы или услуги на сумму, не превышающую 400 тыс. рублей (в случае заключения контракта в соответствии с пунктом 5 части 1 статьи 93 Федерального закона);</w:t>
      </w:r>
      <w:proofErr w:type="gramEnd"/>
      <w:r w:rsidR="00FF2697" w:rsidRPr="007C4987">
        <w:rPr>
          <w:rFonts w:ascii="Times New Roman" w:hAnsi="Times New Roman" w:cs="Times New Roman"/>
          <w:sz w:val="26"/>
          <w:szCs w:val="26"/>
        </w:rPr>
        <w:br/>
      </w:r>
      <w:proofErr w:type="gramStart"/>
      <w:r w:rsidR="00FF2697" w:rsidRPr="007C4987">
        <w:rPr>
          <w:rFonts w:ascii="Times New Roman" w:hAnsi="Times New Roman" w:cs="Times New Roman"/>
          <w:sz w:val="26"/>
          <w:szCs w:val="26"/>
        </w:rPr>
        <w:t>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FF2697" w:rsidRPr="007C4987">
        <w:rPr>
          <w:rFonts w:ascii="Times New Roman" w:hAnsi="Times New Roman" w:cs="Times New Roman"/>
          <w:sz w:val="26"/>
          <w:szCs w:val="26"/>
        </w:rPr>
        <w:br/>
        <w:t>преподавательские услуги, оказываемые физическими лицами;</w:t>
      </w:r>
      <w:proofErr w:type="gramEnd"/>
      <w:r w:rsidR="00FF2697" w:rsidRPr="007C4987">
        <w:rPr>
          <w:rFonts w:ascii="Times New Roman" w:hAnsi="Times New Roman" w:cs="Times New Roman"/>
          <w:sz w:val="26"/>
          <w:szCs w:val="26"/>
        </w:rPr>
        <w:br/>
      </w:r>
      <w:proofErr w:type="gramStart"/>
      <w:r w:rsidR="00FF2697" w:rsidRPr="007C4987">
        <w:rPr>
          <w:rFonts w:ascii="Times New Roman" w:hAnsi="Times New Roman" w:cs="Times New Roman"/>
          <w:sz w:val="26"/>
          <w:szCs w:val="26"/>
        </w:rPr>
        <w:t>услуги экскурсовода (гида), оказываемые физическими лицами;</w:t>
      </w:r>
      <w:r w:rsidR="00FF2697" w:rsidRPr="007C4987">
        <w:rPr>
          <w:rFonts w:ascii="Times New Roman" w:hAnsi="Times New Roman" w:cs="Times New Roman"/>
          <w:sz w:val="26"/>
          <w:szCs w:val="26"/>
        </w:rPr>
        <w:br/>
        <w:t>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roofErr w:type="gramEnd"/>
      <w:r w:rsidR="00FF2697" w:rsidRPr="007C4987">
        <w:rPr>
          <w:rFonts w:ascii="Times New Roman" w:hAnsi="Times New Roman" w:cs="Times New Roman"/>
          <w:sz w:val="26"/>
          <w:szCs w:val="26"/>
        </w:rPr>
        <w:br/>
        <w:t>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r w:rsidR="00FF2697" w:rsidRPr="007C4987">
        <w:rPr>
          <w:rFonts w:ascii="Times New Roman" w:hAnsi="Times New Roman" w:cs="Times New Roman"/>
          <w:sz w:val="26"/>
          <w:szCs w:val="26"/>
        </w:rPr>
        <w:br/>
      </w:r>
      <w:proofErr w:type="gramStart"/>
      <w:r w:rsidR="00FF2697" w:rsidRPr="007C4987">
        <w:rPr>
          <w:rFonts w:ascii="Times New Roman" w:hAnsi="Times New Roman" w:cs="Times New Roman"/>
          <w:sz w:val="26"/>
          <w:szCs w:val="26"/>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rsidR="00FF2697" w:rsidRPr="007C4987">
        <w:rPr>
          <w:rFonts w:ascii="Times New Roman" w:hAnsi="Times New Roman" w:cs="Times New Roman"/>
          <w:sz w:val="26"/>
          <w:szCs w:val="26"/>
        </w:rPr>
        <w:t xml:space="preserve"> текущего финансового года).</w:t>
      </w:r>
    </w:p>
    <w:p w:rsidR="00FF2697" w:rsidRDefault="007C4987" w:rsidP="007C4987">
      <w:pPr>
        <w:spacing w:after="0"/>
        <w:jc w:val="both"/>
        <w:rPr>
          <w:rFonts w:ascii="Times New Roman" w:hAnsi="Times New Roman" w:cs="Times New Roman"/>
          <w:sz w:val="26"/>
          <w:szCs w:val="26"/>
        </w:rPr>
      </w:pPr>
      <w:r>
        <w:rPr>
          <w:rFonts w:ascii="Times New Roman" w:hAnsi="Times New Roman" w:cs="Times New Roman"/>
          <w:sz w:val="26"/>
          <w:szCs w:val="26"/>
        </w:rPr>
        <w:tab/>
        <w:t xml:space="preserve">3. </w:t>
      </w:r>
      <w:r w:rsidR="00FF2697" w:rsidRPr="007C4987">
        <w:rPr>
          <w:rFonts w:ascii="Times New Roman" w:hAnsi="Times New Roman" w:cs="Times New Roman"/>
          <w:sz w:val="26"/>
          <w:szCs w:val="26"/>
        </w:rPr>
        <w:t xml:space="preserve">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w:t>
      </w:r>
      <w:r w:rsidRPr="007C4987">
        <w:rPr>
          <w:rFonts w:ascii="Times New Roman" w:hAnsi="Times New Roman" w:cs="Times New Roman"/>
          <w:sz w:val="26"/>
          <w:szCs w:val="26"/>
        </w:rPr>
        <w:t>администрации</w:t>
      </w:r>
      <w:r w:rsidR="00BD16CA">
        <w:rPr>
          <w:rFonts w:ascii="Times New Roman" w:hAnsi="Times New Roman" w:cs="Times New Roman"/>
          <w:sz w:val="26"/>
          <w:szCs w:val="26"/>
        </w:rPr>
        <w:t xml:space="preserve"> Новобессергеневского сельского поселения</w:t>
      </w:r>
      <w:r w:rsidRPr="007C4987">
        <w:rPr>
          <w:rFonts w:ascii="Times New Roman" w:hAnsi="Times New Roman" w:cs="Times New Roman"/>
          <w:sz w:val="26"/>
          <w:szCs w:val="26"/>
        </w:rPr>
        <w:t xml:space="preserve">, устанавливающим </w:t>
      </w:r>
      <w:r w:rsidR="00FF2697" w:rsidRPr="007C4987">
        <w:rPr>
          <w:rFonts w:ascii="Times New Roman" w:hAnsi="Times New Roman" w:cs="Times New Roman"/>
          <w:sz w:val="26"/>
          <w:szCs w:val="26"/>
        </w:rPr>
        <w:t>дополнительные</w:t>
      </w:r>
      <w:r w:rsidR="00BD16CA">
        <w:rPr>
          <w:rFonts w:ascii="Times New Roman" w:hAnsi="Times New Roman" w:cs="Times New Roman"/>
          <w:sz w:val="26"/>
          <w:szCs w:val="26"/>
        </w:rPr>
        <w:t xml:space="preserve"> сведения.</w:t>
      </w:r>
      <w:r w:rsidR="00BD16CA">
        <w:rPr>
          <w:rFonts w:ascii="Times New Roman" w:hAnsi="Times New Roman" w:cs="Times New Roman"/>
          <w:sz w:val="26"/>
          <w:szCs w:val="26"/>
        </w:rPr>
        <w:br/>
        <w:t xml:space="preserve">В случае определения администрацией Новобессергеневского сельского поселения </w:t>
      </w:r>
      <w:r w:rsidR="00FF2697" w:rsidRPr="007C4987">
        <w:rPr>
          <w:rFonts w:ascii="Times New Roman" w:hAnsi="Times New Roman" w:cs="Times New Roman"/>
          <w:sz w:val="26"/>
          <w:szCs w:val="26"/>
        </w:rPr>
        <w:t>формы плана-графика закупок в соответствии с настоящим пунктом следует соблюдать структуру (в том числе строк и граф) форм</w:t>
      </w:r>
      <w:r w:rsidR="00BD16CA">
        <w:rPr>
          <w:rFonts w:ascii="Times New Roman" w:hAnsi="Times New Roman" w:cs="Times New Roman"/>
          <w:sz w:val="26"/>
          <w:szCs w:val="26"/>
        </w:rPr>
        <w:t xml:space="preserve">ы плана-графика закупок на 2016 </w:t>
      </w:r>
      <w:r w:rsidR="00FF2697" w:rsidRPr="007C4987">
        <w:rPr>
          <w:rFonts w:ascii="Times New Roman" w:hAnsi="Times New Roman" w:cs="Times New Roman"/>
          <w:sz w:val="26"/>
          <w:szCs w:val="26"/>
        </w:rPr>
        <w:t>год, приведенной в приложении. При этом применяемая форма может быть (при необходимости) дополнена иными строками и графами.</w:t>
      </w:r>
    </w:p>
    <w:p w:rsidR="007C4987" w:rsidRPr="007C4987" w:rsidRDefault="007C4987" w:rsidP="007C4987">
      <w:pPr>
        <w:spacing w:after="0"/>
        <w:jc w:val="both"/>
        <w:rPr>
          <w:rFonts w:ascii="Times New Roman" w:hAnsi="Times New Roman" w:cs="Times New Roman"/>
          <w:sz w:val="26"/>
          <w:szCs w:val="26"/>
        </w:rPr>
      </w:pPr>
    </w:p>
    <w:p w:rsidR="00FF2697" w:rsidRPr="007C4987" w:rsidRDefault="00FF2697" w:rsidP="007C4987">
      <w:pPr>
        <w:jc w:val="both"/>
        <w:rPr>
          <w:rFonts w:ascii="Times New Roman" w:hAnsi="Times New Roman" w:cs="Times New Roman"/>
          <w:b/>
          <w:sz w:val="26"/>
          <w:szCs w:val="26"/>
        </w:rPr>
      </w:pPr>
    </w:p>
    <w:p w:rsidR="005B0FFE" w:rsidRPr="00FF2697" w:rsidRDefault="005B0FFE" w:rsidP="005B0FFE">
      <w:pPr>
        <w:spacing w:after="0" w:line="240" w:lineRule="auto"/>
        <w:jc w:val="both"/>
        <w:rPr>
          <w:rFonts w:ascii="Times New Roman" w:hAnsi="Times New Roman" w:cs="Times New Roman"/>
          <w:sz w:val="26"/>
          <w:szCs w:val="26"/>
        </w:rPr>
      </w:pPr>
      <w:r w:rsidRPr="00FF2697">
        <w:rPr>
          <w:rFonts w:ascii="Times New Roman" w:hAnsi="Times New Roman" w:cs="Times New Roman"/>
          <w:sz w:val="26"/>
          <w:szCs w:val="26"/>
        </w:rPr>
        <w:t xml:space="preserve">        </w:t>
      </w:r>
    </w:p>
    <w:p w:rsidR="005B0FFE" w:rsidRPr="00FF2697" w:rsidRDefault="005B0FFE" w:rsidP="005B0FFE">
      <w:pPr>
        <w:jc w:val="both"/>
        <w:rPr>
          <w:rFonts w:ascii="Times New Roman" w:hAnsi="Times New Roman" w:cs="Times New Roman"/>
          <w:sz w:val="26"/>
          <w:szCs w:val="26"/>
        </w:rPr>
      </w:pPr>
    </w:p>
    <w:p w:rsidR="005B0FFE" w:rsidRPr="005B0FFE" w:rsidRDefault="005B0FFE" w:rsidP="005B0FFE">
      <w:pPr>
        <w:tabs>
          <w:tab w:val="left" w:pos="1335"/>
          <w:tab w:val="left" w:pos="9360"/>
        </w:tabs>
        <w:ind w:right="-5"/>
        <w:jc w:val="both"/>
        <w:rPr>
          <w:rFonts w:ascii="Times New Roman" w:hAnsi="Times New Roman" w:cs="Times New Roman"/>
          <w:sz w:val="26"/>
          <w:szCs w:val="26"/>
        </w:rPr>
      </w:pPr>
      <w:r w:rsidRPr="005B0FFE">
        <w:rPr>
          <w:rFonts w:ascii="Times New Roman" w:hAnsi="Times New Roman" w:cs="Times New Roman"/>
          <w:sz w:val="26"/>
          <w:szCs w:val="26"/>
        </w:rPr>
        <w:t xml:space="preserve">             </w:t>
      </w:r>
    </w:p>
    <w:p w:rsidR="005B0FFE" w:rsidRPr="005B0FFE" w:rsidRDefault="005B0FFE" w:rsidP="005B0FFE">
      <w:pPr>
        <w:tabs>
          <w:tab w:val="left" w:pos="1335"/>
          <w:tab w:val="left" w:pos="9360"/>
        </w:tabs>
        <w:ind w:right="-5"/>
        <w:jc w:val="both"/>
        <w:rPr>
          <w:rFonts w:ascii="Times New Roman" w:hAnsi="Times New Roman" w:cs="Times New Roman"/>
          <w:sz w:val="26"/>
          <w:szCs w:val="26"/>
        </w:rPr>
      </w:pPr>
    </w:p>
    <w:p w:rsidR="005B0FFE" w:rsidRPr="005B0FFE" w:rsidRDefault="005B0FFE" w:rsidP="005B0FFE">
      <w:pPr>
        <w:tabs>
          <w:tab w:val="left" w:pos="1335"/>
          <w:tab w:val="left" w:pos="9360"/>
        </w:tabs>
        <w:ind w:right="-5"/>
        <w:jc w:val="both"/>
        <w:rPr>
          <w:rFonts w:ascii="Times New Roman" w:hAnsi="Times New Roman" w:cs="Times New Roman"/>
          <w:sz w:val="26"/>
          <w:szCs w:val="26"/>
        </w:rPr>
      </w:pPr>
    </w:p>
    <w:p w:rsidR="00FF2697" w:rsidRDefault="00FF2697" w:rsidP="005B0FFE">
      <w:pPr>
        <w:autoSpaceDE w:val="0"/>
        <w:autoSpaceDN w:val="0"/>
        <w:adjustRightInd w:val="0"/>
        <w:spacing w:after="0" w:line="240" w:lineRule="auto"/>
        <w:jc w:val="right"/>
        <w:rPr>
          <w:rFonts w:ascii="Times New Roman" w:hAnsi="Times New Roman" w:cs="Times New Roman"/>
          <w:sz w:val="24"/>
          <w:szCs w:val="24"/>
        </w:rPr>
      </w:pPr>
    </w:p>
    <w:p w:rsidR="00FF2697" w:rsidRDefault="00FF2697" w:rsidP="005B0FFE">
      <w:pPr>
        <w:autoSpaceDE w:val="0"/>
        <w:autoSpaceDN w:val="0"/>
        <w:adjustRightInd w:val="0"/>
        <w:spacing w:after="0" w:line="240" w:lineRule="auto"/>
        <w:jc w:val="right"/>
        <w:rPr>
          <w:rFonts w:ascii="Times New Roman" w:hAnsi="Times New Roman" w:cs="Times New Roman"/>
          <w:sz w:val="24"/>
          <w:szCs w:val="24"/>
        </w:rPr>
      </w:pPr>
    </w:p>
    <w:sectPr w:rsidR="00FF2697" w:rsidSect="005B0F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6">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5B0FFE"/>
    <w:rsid w:val="00132B4A"/>
    <w:rsid w:val="001C1011"/>
    <w:rsid w:val="001F0A62"/>
    <w:rsid w:val="003946C3"/>
    <w:rsid w:val="003F02F9"/>
    <w:rsid w:val="004050D1"/>
    <w:rsid w:val="00536325"/>
    <w:rsid w:val="005B0FFE"/>
    <w:rsid w:val="00626D37"/>
    <w:rsid w:val="00720EC0"/>
    <w:rsid w:val="007C4987"/>
    <w:rsid w:val="00BB149B"/>
    <w:rsid w:val="00BD16CA"/>
    <w:rsid w:val="00C80303"/>
    <w:rsid w:val="00CC4508"/>
    <w:rsid w:val="00D9599A"/>
    <w:rsid w:val="00FF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0FFE"/>
    <w:pPr>
      <w:spacing w:after="0" w:line="240" w:lineRule="auto"/>
      <w:jc w:val="center"/>
    </w:pPr>
    <w:rPr>
      <w:rFonts w:ascii="Times New Roman" w:eastAsia="Times New Roman" w:hAnsi="Times New Roman" w:cs="Times New Roman"/>
      <w:sz w:val="36"/>
      <w:szCs w:val="20"/>
    </w:rPr>
  </w:style>
  <w:style w:type="character" w:customStyle="1" w:styleId="a4">
    <w:name w:val="Название Знак"/>
    <w:basedOn w:val="a0"/>
    <w:link w:val="a3"/>
    <w:rsid w:val="005B0FFE"/>
    <w:rPr>
      <w:rFonts w:ascii="Times New Roman" w:eastAsia="Times New Roman" w:hAnsi="Times New Roman" w:cs="Times New Roman"/>
      <w:sz w:val="36"/>
      <w:szCs w:val="20"/>
    </w:rPr>
  </w:style>
  <w:style w:type="paragraph" w:customStyle="1" w:styleId="1">
    <w:name w:val="Абзац списка1"/>
    <w:basedOn w:val="a"/>
    <w:rsid w:val="005B0FFE"/>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a5">
    <w:name w:val="Balloon Text"/>
    <w:basedOn w:val="a"/>
    <w:link w:val="a6"/>
    <w:uiPriority w:val="99"/>
    <w:semiHidden/>
    <w:unhideWhenUsed/>
    <w:rsid w:val="005B0F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FFE"/>
    <w:rPr>
      <w:rFonts w:ascii="Tahoma" w:hAnsi="Tahoma" w:cs="Tahoma"/>
      <w:sz w:val="16"/>
      <w:szCs w:val="16"/>
    </w:rPr>
  </w:style>
  <w:style w:type="paragraph" w:styleId="a7">
    <w:name w:val="Normal (Web)"/>
    <w:basedOn w:val="a"/>
    <w:uiPriority w:val="99"/>
    <w:unhideWhenUsed/>
    <w:rsid w:val="00FF2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rsid w:val="00FF2697"/>
    <w:pPr>
      <w:suppressAutoHyphens/>
      <w:ind w:left="720"/>
    </w:pPr>
    <w:rPr>
      <w:rFonts w:ascii="Calibri" w:eastAsia="SimSun" w:hAnsi="Calibri" w:cs="font236"/>
      <w:kern w:val="1"/>
      <w:lang w:eastAsia="ar-SA"/>
    </w:rPr>
  </w:style>
  <w:style w:type="paragraph" w:styleId="a8">
    <w:name w:val="No Spacing"/>
    <w:uiPriority w:val="1"/>
    <w:qFormat/>
    <w:rsid w:val="007C4987"/>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8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6D50-751A-4FFC-BBE9-34C52076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cp:lastPrinted>2015-12-02T11:50:00Z</cp:lastPrinted>
  <dcterms:created xsi:type="dcterms:W3CDTF">2015-12-07T12:53:00Z</dcterms:created>
  <dcterms:modified xsi:type="dcterms:W3CDTF">2015-12-15T12:46:00Z</dcterms:modified>
</cp:coreProperties>
</file>