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7E" w:rsidRDefault="006E3C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62087E" w:rsidRDefault="006E3C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«Новобессергеневское сельское поселение»</w:t>
      </w: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E3C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</w:p>
    <w:p w:rsidR="0062087E" w:rsidRDefault="006E3C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главы Администрации Новобессергеневского</w:t>
      </w:r>
    </w:p>
    <w:p w:rsidR="0062087E" w:rsidRDefault="006E3C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62087E" w:rsidRDefault="006E3C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деятельности Администрации Новобессергеневского</w:t>
      </w:r>
    </w:p>
    <w:p w:rsidR="0062087E" w:rsidRDefault="006E3C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за </w:t>
      </w:r>
      <w:r w:rsidR="00E8388F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1 полугодие 2024 года</w:t>
      </w: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E3C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</w:t>
      </w: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E3C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село Петрушино</w:t>
      </w: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E3C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Уважаемые жители сельского поселения! </w:t>
      </w:r>
    </w:p>
    <w:p w:rsidR="0062087E" w:rsidRDefault="0062087E">
      <w:pPr>
        <w:jc w:val="center"/>
        <w:rPr>
          <w:rFonts w:ascii="Times New Roman" w:hAnsi="Times New Roman"/>
          <w:b/>
          <w:sz w:val="28"/>
        </w:rPr>
      </w:pPr>
    </w:p>
    <w:p w:rsidR="0062087E" w:rsidRDefault="0062087E">
      <w:pPr>
        <w:ind w:firstLine="851"/>
        <w:jc w:val="both"/>
        <w:rPr>
          <w:rFonts w:ascii="Times New Roman" w:hAnsi="Times New Roman"/>
          <w:sz w:val="28"/>
        </w:rPr>
      </w:pPr>
    </w:p>
    <w:p w:rsidR="0062087E" w:rsidRDefault="006E3CB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Представляю вашему вниманию отчет о деятельности администрации Новобессергеневского сельского поселения за </w:t>
      </w:r>
      <w:r w:rsidR="00851FFD">
        <w:rPr>
          <w:rFonts w:ascii="Times New Roman" w:hAnsi="Times New Roman"/>
          <w:sz w:val="28"/>
        </w:rPr>
        <w:t>второе</w:t>
      </w:r>
      <w:r>
        <w:rPr>
          <w:rFonts w:ascii="Times New Roman" w:hAnsi="Times New Roman"/>
          <w:sz w:val="28"/>
        </w:rPr>
        <w:t xml:space="preserve"> полугодие </w:t>
      </w:r>
      <w:r>
        <w:rPr>
          <w:rFonts w:ascii="Times New Roman" w:hAnsi="Times New Roman"/>
          <w:b/>
          <w:sz w:val="28"/>
        </w:rPr>
        <w:t xml:space="preserve">2024 </w:t>
      </w:r>
      <w:r>
        <w:rPr>
          <w:rFonts w:ascii="Times New Roman" w:hAnsi="Times New Roman"/>
          <w:sz w:val="28"/>
        </w:rPr>
        <w:t>года. 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62087E" w:rsidRDefault="006E3CBF">
      <w:pPr>
        <w:ind w:firstLine="851"/>
        <w:jc w:val="both"/>
        <w:rPr>
          <w:rFonts w:ascii="Times New Roman" w:hAnsi="Times New Roman"/>
          <w:sz w:val="28"/>
        </w:rPr>
      </w:pPr>
      <w:r>
        <w:rPr>
          <w:rStyle w:val="FontStyle140"/>
          <w:sz w:val="28"/>
        </w:rPr>
        <w:t>Немного общей информации:</w:t>
      </w:r>
    </w:p>
    <w:p w:rsidR="00851FFD" w:rsidRDefault="006E3CBF" w:rsidP="00851FFD">
      <w:pPr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        Новобессергеневское сельское поселение расположено на юго-западной части  </w:t>
      </w:r>
      <w:r w:rsidR="00851FFD">
        <w:rPr>
          <w:rFonts w:ascii="Times New Roman" w:hAnsi="Times New Roman"/>
          <w:sz w:val="28"/>
          <w:highlight w:val="white"/>
        </w:rPr>
        <w:t xml:space="preserve">  </w:t>
      </w:r>
      <w:r w:rsidR="004439DF"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  <w:highlight w:val="white"/>
        </w:rPr>
        <w:t xml:space="preserve">Неклиновского района. </w:t>
      </w:r>
    </w:p>
    <w:p w:rsidR="0062087E" w:rsidRDefault="006E3CBF" w:rsidP="00851FF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населения нашего сельского поселения  на </w:t>
      </w:r>
      <w:r>
        <w:rPr>
          <w:rFonts w:ascii="Times New Roman" w:hAnsi="Times New Roman"/>
          <w:b/>
          <w:sz w:val="28"/>
        </w:rPr>
        <w:t>01.01.202</w:t>
      </w:r>
      <w:r w:rsidR="00851FFD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составляет </w:t>
      </w:r>
      <w:r w:rsidR="00851FFD">
        <w:rPr>
          <w:rFonts w:ascii="Times New Roman" w:hAnsi="Times New Roman"/>
          <w:sz w:val="28"/>
        </w:rPr>
        <w:t>12505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человек, (на 01.01.2</w:t>
      </w:r>
      <w:r w:rsidR="00851FFD">
        <w:rPr>
          <w:rFonts w:ascii="Times New Roman" w:hAnsi="Times New Roman"/>
          <w:sz w:val="28"/>
        </w:rPr>
        <w:t>4-</w:t>
      </w:r>
      <w:r>
        <w:rPr>
          <w:rFonts w:ascii="Times New Roman" w:hAnsi="Times New Roman"/>
          <w:sz w:val="28"/>
        </w:rPr>
        <w:t xml:space="preserve"> </w:t>
      </w:r>
      <w:r w:rsidR="00851FFD">
        <w:rPr>
          <w:rFonts w:ascii="Times New Roman" w:hAnsi="Times New Roman"/>
          <w:b/>
          <w:sz w:val="28"/>
        </w:rPr>
        <w:t>11295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чел.)</w:t>
      </w:r>
    </w:p>
    <w:p w:rsidR="0062087E" w:rsidRDefault="006E3CBF">
      <w:pPr>
        <w:spacing w:line="204" w:lineRule="auto"/>
        <w:jc w:val="both"/>
      </w:pPr>
      <w:r>
        <w:rPr>
          <w:rFonts w:ascii="Times New Roman" w:hAnsi="Times New Roman"/>
          <w:sz w:val="28"/>
        </w:rPr>
        <w:t xml:space="preserve">       В состав Новобессергеневского сельского поселения входят 11 населенных пунктов:</w:t>
      </w:r>
      <w:r>
        <w:rPr>
          <w:rFonts w:ascii="Times New Roman" w:hAnsi="Times New Roman"/>
          <w:sz w:val="28"/>
          <w:highlight w:val="white"/>
        </w:rPr>
        <w:t xml:space="preserve"> с </w:t>
      </w:r>
      <w:r>
        <w:rPr>
          <w:rFonts w:ascii="Times New Roman" w:hAnsi="Times New Roman"/>
          <w:sz w:val="28"/>
        </w:rPr>
        <w:t>количеством домовладений / квартир - 4961/532</w:t>
      </w:r>
    </w:p>
    <w:p w:rsidR="0062087E" w:rsidRDefault="0062087E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62087E" w:rsidRDefault="006E3CBF">
      <w:pPr>
        <w:spacing w:line="240" w:lineRule="atLeast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На территории Новобессергеневского сельского поселения расположены образовательные учреждения: Новобессергеневская средняя общеобразовательная школа, 1 начальная общеобразовательная школа, - 4 дошкольных образовательных учреждений, филиал Неклиновской Детской школы искусств. Доступ к информационным, образовательным, культурным ресурсам обеспечивают 3 филиала Центральной Межпоселенческой библиотечной системы Неклиновского района. Культурно-досуговое обслуживание населения обеспечивают 2 сельских Дома культуры и 2 сельских клуба. Медицинская помощь оказывается Новобессергеневской врачебной амбулаторией, ЦРБ Неклиновского района, первичную доврачебную помощь оказывают 3 ФАПа (п. Дмитриадовка, х. Дарагановка, х. Новозолотовка)</w:t>
      </w:r>
    </w:p>
    <w:p w:rsidR="0062087E" w:rsidRDefault="006E3CBF">
      <w:pPr>
        <w:jc w:val="both"/>
        <w:rPr>
          <w:rStyle w:val="markedcontent0"/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 xml:space="preserve">            На территории поселения розничную торговлю осуществляют 3</w:t>
      </w:r>
      <w:r w:rsidR="00EF3DD5">
        <w:rPr>
          <w:rStyle w:val="markedcontent0"/>
          <w:rFonts w:ascii="Times New Roman" w:hAnsi="Times New Roman"/>
          <w:sz w:val="28"/>
        </w:rPr>
        <w:t>7</w:t>
      </w:r>
      <w:r>
        <w:rPr>
          <w:rStyle w:val="markedcontent0"/>
          <w:rFonts w:ascii="Times New Roman" w:hAnsi="Times New Roman"/>
          <w:sz w:val="28"/>
        </w:rPr>
        <w:t xml:space="preserve"> объект</w:t>
      </w:r>
      <w:r w:rsidR="00EF3DD5">
        <w:rPr>
          <w:rStyle w:val="markedcontent0"/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, </w:t>
      </w:r>
      <w:r>
        <w:rPr>
          <w:rStyle w:val="markedcontent0"/>
          <w:rFonts w:ascii="Times New Roman" w:hAnsi="Times New Roman"/>
          <w:sz w:val="28"/>
        </w:rPr>
        <w:t xml:space="preserve">общепит – </w:t>
      </w:r>
      <w:r w:rsidR="00EF3DD5">
        <w:rPr>
          <w:rStyle w:val="markedcontent0"/>
          <w:rFonts w:ascii="Times New Roman" w:hAnsi="Times New Roman"/>
          <w:sz w:val="28"/>
        </w:rPr>
        <w:t>4</w:t>
      </w:r>
      <w:r>
        <w:rPr>
          <w:rStyle w:val="markedcontent0"/>
          <w:rFonts w:ascii="Times New Roman" w:hAnsi="Times New Roman"/>
          <w:sz w:val="28"/>
        </w:rPr>
        <w:t xml:space="preserve">ед., объекты бытового обслуживания – 4 ед., аптечные пункты – </w:t>
      </w:r>
      <w:r w:rsidR="00EF3DD5">
        <w:rPr>
          <w:rStyle w:val="markedcontent0"/>
          <w:rFonts w:ascii="Times New Roman" w:hAnsi="Times New Roman"/>
          <w:sz w:val="28"/>
        </w:rPr>
        <w:t>4</w:t>
      </w:r>
      <w:r>
        <w:rPr>
          <w:rStyle w:val="markedcontent0"/>
          <w:rFonts w:ascii="Times New Roman" w:hAnsi="Times New Roman"/>
          <w:sz w:val="28"/>
        </w:rPr>
        <w:t xml:space="preserve">, автозаправочные станции –1 ед.,). 3 почтовых отделения, </w:t>
      </w:r>
      <w:r>
        <w:rPr>
          <w:rFonts w:ascii="Times New Roman" w:hAnsi="Times New Roman"/>
          <w:sz w:val="28"/>
        </w:rPr>
        <w:t>сотовая связь обеспечивается станциями МТС, Билайн, Мегафон, Теле2, интернет обеспечивает компания «ПЖ-19» и Ростелеком, проводную телефонную связь «</w:t>
      </w:r>
      <w:r w:rsidR="00EF3DD5">
        <w:rPr>
          <w:rFonts w:ascii="Times New Roman" w:hAnsi="Times New Roman"/>
          <w:sz w:val="28"/>
        </w:rPr>
        <w:t>ПЖ-19</w:t>
      </w:r>
      <w:r>
        <w:rPr>
          <w:rFonts w:ascii="Times New Roman" w:hAnsi="Times New Roman"/>
          <w:sz w:val="28"/>
        </w:rPr>
        <w:t>»</w:t>
      </w:r>
      <w:r w:rsidR="00EF3DD5">
        <w:rPr>
          <w:rFonts w:ascii="Times New Roman" w:hAnsi="Times New Roman"/>
          <w:sz w:val="28"/>
        </w:rPr>
        <w:t>.</w:t>
      </w:r>
    </w:p>
    <w:p w:rsidR="0062087E" w:rsidRDefault="006E3CBF">
      <w:pPr>
        <w:ind w:firstLine="708"/>
        <w:jc w:val="both"/>
        <w:rPr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 xml:space="preserve">Водоснабжение населенных пунктов поселения осуществляет МУП «Таганрогский Водоканал» и МУП «Неклиновский водоканал», </w:t>
      </w:r>
      <w:r>
        <w:rPr>
          <w:rFonts w:ascii="Times New Roman" w:hAnsi="Times New Roman"/>
          <w:sz w:val="28"/>
        </w:rPr>
        <w:t>водоснабжение домовладений осуществляется в основном за счет индивидуальных колодцев и скважин,</w:t>
      </w:r>
      <w:r>
        <w:rPr>
          <w:rStyle w:val="markedcontent0"/>
          <w:rFonts w:ascii="Times New Roman" w:hAnsi="Times New Roman"/>
          <w:sz w:val="28"/>
        </w:rPr>
        <w:t xml:space="preserve"> газоснабжение – ПАО «Ростоврегионгаз», электроснабжение - ПАО </w:t>
      </w:r>
      <w:r>
        <w:rPr>
          <w:rFonts w:ascii="Times New Roman" w:hAnsi="Times New Roman"/>
          <w:sz w:val="28"/>
        </w:rPr>
        <w:t>"ТНС энерго Ростов-на-Дону".</w:t>
      </w:r>
    </w:p>
    <w:p w:rsidR="0062087E" w:rsidRDefault="006E3CBF">
      <w:pPr>
        <w:spacing w:line="31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Являясь прибрежной зоной, на территории поселения расположено 2 детских оздоровительных центра, 9 баз отдыха, 1 дом отдыха для детей и взрослых, 2 частных базы отдыха, 3 детских садика «Солнышко», «Светлячок» и «Лукоморье»</w:t>
      </w:r>
    </w:p>
    <w:p w:rsidR="0062087E" w:rsidRDefault="006E3CBF">
      <w:pPr>
        <w:spacing w:line="31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Функционирует особо – важный объект – Таганрогские очистные сооружения МУП «Водоканал». Перевозка пассажиров осуществляется регулярным автобусным сообщением и маршрутными такси, имеется 1</w:t>
      </w:r>
      <w:r w:rsidR="004439D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стационарных остановок. </w:t>
      </w:r>
    </w:p>
    <w:p w:rsidR="0062087E" w:rsidRDefault="006E3CB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населению по оформлению льгот и пособий оказывает «Многофункциональный центр предоставления государственных и муниципальных услуг населению». </w:t>
      </w:r>
    </w:p>
    <w:p w:rsidR="0062087E" w:rsidRDefault="006E3CBF">
      <w:pPr>
        <w:ind w:firstLine="708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i w:val="0"/>
          <w:sz w:val="28"/>
        </w:rPr>
        <w:lastRenderedPageBreak/>
        <w:t>Неком</w:t>
      </w:r>
      <w:r w:rsidR="00E8388F">
        <w:rPr>
          <w:rStyle w:val="1f1"/>
          <w:rFonts w:ascii="Times New Roman" w:hAnsi="Times New Roman"/>
          <w:i w:val="0"/>
          <w:sz w:val="28"/>
        </w:rPr>
        <w:t>м</w:t>
      </w:r>
      <w:r>
        <w:rPr>
          <w:rStyle w:val="1f1"/>
          <w:rFonts w:ascii="Times New Roman" w:hAnsi="Times New Roman"/>
          <w:i w:val="0"/>
          <w:sz w:val="28"/>
        </w:rPr>
        <w:t>ерческая организация социального обслуживания на дому «Феи доброты»</w:t>
      </w:r>
      <w:r>
        <w:rPr>
          <w:rFonts w:ascii="Times New Roman" w:hAnsi="Times New Roman"/>
          <w:sz w:val="28"/>
        </w:rPr>
        <w:t xml:space="preserve"> в нашем поселении  предоставляет услуги по уходу за гражданами, которые полностью или частично утратили трудоспособность.</w:t>
      </w:r>
    </w:p>
    <w:p w:rsidR="0062087E" w:rsidRDefault="0062087E">
      <w:pPr>
        <w:spacing w:line="315" w:lineRule="atLeast"/>
        <w:jc w:val="both"/>
        <w:rPr>
          <w:rFonts w:ascii="Times New Roman" w:hAnsi="Times New Roman"/>
          <w:sz w:val="28"/>
        </w:rPr>
      </w:pPr>
    </w:p>
    <w:p w:rsidR="0062087E" w:rsidRDefault="006E3C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БЮДЖЕТ</w:t>
      </w:r>
    </w:p>
    <w:p w:rsidR="00D10356" w:rsidRDefault="00D10356" w:rsidP="00D10356">
      <w:pPr>
        <w:ind w:firstLine="851"/>
        <w:jc w:val="both"/>
        <w:rPr>
          <w:rStyle w:val="FontStyle140"/>
          <w:sz w:val="28"/>
        </w:rPr>
      </w:pPr>
      <w:r w:rsidRPr="00D10356">
        <w:rPr>
          <w:rStyle w:val="FontStyle140"/>
          <w:sz w:val="28"/>
        </w:rPr>
        <w:t>Осуществлением поставленных перед администрацией задач занимались 9 муниципальных служащих, 6 человек технического персонала.</w:t>
      </w:r>
    </w:p>
    <w:p w:rsidR="0062087E" w:rsidRDefault="006E3CBF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Основной составляющей развития поселения является обеспеченность финансами, для этого ежегодно формируется бюджет поселения. </w:t>
      </w:r>
    </w:p>
    <w:p w:rsidR="0062087E" w:rsidRDefault="006E3CBF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бюджета Новобессергеневского сельского поселения  за   2024 год:</w:t>
      </w:r>
    </w:p>
    <w:p w:rsidR="004439DF" w:rsidRPr="00FB58F6" w:rsidRDefault="006E3CB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ab/>
      </w:r>
      <w:r w:rsidR="004439DF" w:rsidRPr="004439DF">
        <w:rPr>
          <w:rFonts w:ascii="Times New Roman" w:hAnsi="Times New Roman"/>
          <w:b/>
          <w:bCs/>
          <w:sz w:val="28"/>
          <w:szCs w:val="28"/>
        </w:rPr>
        <w:t>Объем запланированных поступлений на 2024</w:t>
      </w:r>
      <w:r w:rsidR="004439DF" w:rsidRPr="00FB58F6">
        <w:rPr>
          <w:rFonts w:ascii="Times New Roman" w:hAnsi="Times New Roman"/>
          <w:bCs/>
          <w:sz w:val="28"/>
          <w:szCs w:val="28"/>
        </w:rPr>
        <w:t xml:space="preserve"> год состав</w:t>
      </w:r>
      <w:r w:rsidR="004439DF">
        <w:rPr>
          <w:rFonts w:ascii="Times New Roman" w:hAnsi="Times New Roman"/>
          <w:bCs/>
          <w:sz w:val="28"/>
          <w:szCs w:val="28"/>
        </w:rPr>
        <w:t>ляет</w:t>
      </w:r>
      <w:r w:rsidR="004439DF" w:rsidRPr="00FB58F6">
        <w:rPr>
          <w:rFonts w:ascii="Times New Roman" w:hAnsi="Times New Roman"/>
          <w:bCs/>
          <w:sz w:val="28"/>
          <w:szCs w:val="28"/>
        </w:rPr>
        <w:t xml:space="preserve"> </w:t>
      </w:r>
      <w:r w:rsidR="004439DF">
        <w:rPr>
          <w:rFonts w:ascii="Times New Roman" w:hAnsi="Times New Roman"/>
          <w:bCs/>
          <w:sz w:val="28"/>
          <w:szCs w:val="28"/>
        </w:rPr>
        <w:t>38167,5</w:t>
      </w:r>
      <w:r w:rsidR="004439DF" w:rsidRPr="00FB58F6">
        <w:rPr>
          <w:rFonts w:ascii="Times New Roman" w:hAnsi="Times New Roman"/>
          <w:bCs/>
          <w:sz w:val="28"/>
          <w:szCs w:val="28"/>
        </w:rPr>
        <w:t xml:space="preserve"> тысяч рублей. </w:t>
      </w:r>
      <w:r w:rsidR="004439DF" w:rsidRPr="00FB58F6">
        <w:rPr>
          <w:rFonts w:ascii="Times New Roman" w:hAnsi="Times New Roman"/>
          <w:sz w:val="28"/>
          <w:szCs w:val="28"/>
        </w:rPr>
        <w:t>На 01.0</w:t>
      </w:r>
      <w:r w:rsidR="004439DF">
        <w:rPr>
          <w:rFonts w:ascii="Times New Roman" w:hAnsi="Times New Roman"/>
          <w:sz w:val="28"/>
          <w:szCs w:val="28"/>
        </w:rPr>
        <w:t>1</w:t>
      </w:r>
      <w:r w:rsidR="004439DF" w:rsidRPr="00FB58F6">
        <w:rPr>
          <w:rFonts w:ascii="Times New Roman" w:hAnsi="Times New Roman"/>
          <w:sz w:val="28"/>
          <w:szCs w:val="28"/>
        </w:rPr>
        <w:t>.20</w:t>
      </w:r>
      <w:r w:rsidR="004439DF">
        <w:rPr>
          <w:rFonts w:ascii="Times New Roman" w:hAnsi="Times New Roman"/>
          <w:sz w:val="28"/>
          <w:szCs w:val="28"/>
        </w:rPr>
        <w:t>25</w:t>
      </w:r>
      <w:r w:rsidR="004439DF" w:rsidRPr="00FB58F6">
        <w:rPr>
          <w:rFonts w:ascii="Times New Roman" w:hAnsi="Times New Roman"/>
          <w:sz w:val="28"/>
          <w:szCs w:val="28"/>
        </w:rPr>
        <w:t xml:space="preserve">г. поступило доходов в сумме </w:t>
      </w:r>
      <w:r w:rsidR="004439DF">
        <w:rPr>
          <w:rFonts w:ascii="Times New Roman" w:hAnsi="Times New Roman"/>
          <w:sz w:val="28"/>
          <w:szCs w:val="28"/>
        </w:rPr>
        <w:t>50236,7</w:t>
      </w:r>
      <w:r w:rsidR="004439DF" w:rsidRPr="00FB58F6">
        <w:rPr>
          <w:rFonts w:ascii="Times New Roman" w:hAnsi="Times New Roman"/>
          <w:sz w:val="28"/>
          <w:szCs w:val="28"/>
        </w:rPr>
        <w:t xml:space="preserve"> тысяч</w:t>
      </w:r>
      <w:r w:rsidR="004439DF">
        <w:rPr>
          <w:rFonts w:ascii="Times New Roman" w:hAnsi="Times New Roman"/>
          <w:sz w:val="28"/>
          <w:szCs w:val="28"/>
        </w:rPr>
        <w:t xml:space="preserve">и </w:t>
      </w:r>
      <w:r w:rsidR="004439DF" w:rsidRPr="00FB58F6">
        <w:rPr>
          <w:rFonts w:ascii="Times New Roman" w:hAnsi="Times New Roman"/>
          <w:sz w:val="28"/>
          <w:szCs w:val="28"/>
        </w:rPr>
        <w:t xml:space="preserve">рублей, что составляет </w:t>
      </w:r>
      <w:r w:rsidR="004439DF">
        <w:rPr>
          <w:rFonts w:ascii="Times New Roman" w:hAnsi="Times New Roman"/>
          <w:sz w:val="28"/>
          <w:szCs w:val="28"/>
        </w:rPr>
        <w:t xml:space="preserve">131,6 </w:t>
      </w:r>
      <w:r w:rsidR="004439DF" w:rsidRPr="00FB58F6">
        <w:rPr>
          <w:rFonts w:ascii="Times New Roman" w:hAnsi="Times New Roman"/>
          <w:sz w:val="28"/>
          <w:szCs w:val="28"/>
        </w:rPr>
        <w:t>% от запланированного.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FB58F6">
        <w:rPr>
          <w:rFonts w:ascii="Times New Roman" w:hAnsi="Times New Roman"/>
          <w:sz w:val="28"/>
          <w:szCs w:val="28"/>
        </w:rPr>
        <w:t xml:space="preserve">обственные доходы исполнены в сумме </w:t>
      </w:r>
      <w:r>
        <w:rPr>
          <w:rFonts w:ascii="Times New Roman" w:hAnsi="Times New Roman"/>
          <w:sz w:val="28"/>
          <w:szCs w:val="28"/>
        </w:rPr>
        <w:t>26704,7</w:t>
      </w:r>
      <w:r w:rsidRPr="00FB58F6">
        <w:rPr>
          <w:rFonts w:ascii="Times New Roman" w:hAnsi="Times New Roman"/>
          <w:sz w:val="28"/>
          <w:szCs w:val="28"/>
        </w:rPr>
        <w:t xml:space="preserve"> тысяч рублей, что составляет </w:t>
      </w:r>
      <w:r>
        <w:rPr>
          <w:rFonts w:ascii="Times New Roman" w:hAnsi="Times New Roman"/>
          <w:sz w:val="28"/>
          <w:szCs w:val="28"/>
        </w:rPr>
        <w:t>182,5</w:t>
      </w:r>
      <w:r w:rsidRPr="00FB58F6">
        <w:rPr>
          <w:rFonts w:ascii="Times New Roman" w:hAnsi="Times New Roman"/>
          <w:sz w:val="28"/>
          <w:szCs w:val="28"/>
        </w:rPr>
        <w:t xml:space="preserve"> % от годового </w:t>
      </w:r>
      <w:r>
        <w:rPr>
          <w:rFonts w:ascii="Times New Roman" w:hAnsi="Times New Roman"/>
          <w:sz w:val="28"/>
          <w:szCs w:val="28"/>
        </w:rPr>
        <w:t>плана поступления собственных доходов, в том числе: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налог на доходы физических лиц 4661,8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 (116,0 %)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 единый сельскохозяйственный налог 2972,5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 (73,1 %)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налог на имущество физических лиц 2379,0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 (125,4 %)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4) земельный налог 13797,3 (315,2 %)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5) доходы от сдачи в аренду земельных участков 81,1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6) доходы от реализации муниципального имущества 2365,7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7) штрафы, санкции 126,6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8) прочие 320,6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</w:t>
      </w:r>
    </w:p>
    <w:p w:rsidR="004439DF" w:rsidRPr="00FB58F6" w:rsidRDefault="004439DF" w:rsidP="004439DF">
      <w:pPr>
        <w:jc w:val="both"/>
        <w:rPr>
          <w:rFonts w:ascii="Times New Roman" w:hAnsi="Times New Roman"/>
          <w:sz w:val="28"/>
          <w:szCs w:val="28"/>
        </w:rPr>
      </w:pP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FB58F6">
        <w:rPr>
          <w:rFonts w:ascii="Times New Roman" w:hAnsi="Times New Roman"/>
          <w:sz w:val="28"/>
          <w:szCs w:val="28"/>
        </w:rPr>
        <w:t>езвозмездные поступления по состоянию на 01.0</w:t>
      </w:r>
      <w:r>
        <w:rPr>
          <w:rFonts w:ascii="Times New Roman" w:hAnsi="Times New Roman"/>
          <w:sz w:val="28"/>
          <w:szCs w:val="28"/>
        </w:rPr>
        <w:t>1</w:t>
      </w:r>
      <w:r w:rsidRPr="00FB58F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FB58F6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23532,0</w:t>
      </w:r>
      <w:r w:rsidRPr="00FB58F6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 xml:space="preserve"> или 100,0 % от плана, в том числе: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1) дотации 22799,2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2) субвенции 723,4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</w:t>
      </w:r>
    </w:p>
    <w:p w:rsidR="004439DF" w:rsidRPr="00FB58F6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3) иные межбюджетные трансферты 9,4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</w:t>
      </w:r>
      <w:bookmarkStart w:id="0" w:name="_GoBack"/>
      <w:bookmarkEnd w:id="0"/>
    </w:p>
    <w:p w:rsidR="004439DF" w:rsidRPr="00FB58F6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 w:rsidRPr="00FB58F6">
        <w:rPr>
          <w:rFonts w:ascii="Times New Roman" w:hAnsi="Times New Roman"/>
          <w:sz w:val="28"/>
          <w:szCs w:val="28"/>
        </w:rPr>
        <w:t xml:space="preserve">           </w:t>
      </w:r>
    </w:p>
    <w:p w:rsidR="004439DF" w:rsidRDefault="004439DF" w:rsidP="004439DF">
      <w:pPr>
        <w:jc w:val="both"/>
        <w:rPr>
          <w:rFonts w:ascii="Times New Roman" w:hAnsi="Times New Roman"/>
          <w:bCs/>
          <w:sz w:val="28"/>
          <w:szCs w:val="28"/>
        </w:rPr>
      </w:pPr>
      <w:r w:rsidRPr="00FB58F6">
        <w:rPr>
          <w:rFonts w:ascii="Times New Roman" w:hAnsi="Times New Roman"/>
          <w:bCs/>
          <w:sz w:val="28"/>
          <w:szCs w:val="28"/>
        </w:rPr>
        <w:tab/>
      </w:r>
      <w:r w:rsidRPr="004439DF">
        <w:rPr>
          <w:rFonts w:ascii="Times New Roman" w:hAnsi="Times New Roman"/>
          <w:b/>
          <w:bCs/>
          <w:sz w:val="28"/>
          <w:szCs w:val="28"/>
        </w:rPr>
        <w:t>Расходы исполнены</w:t>
      </w:r>
      <w:r>
        <w:rPr>
          <w:rFonts w:ascii="Times New Roman" w:hAnsi="Times New Roman"/>
          <w:bCs/>
          <w:sz w:val="28"/>
          <w:szCs w:val="28"/>
        </w:rPr>
        <w:t xml:space="preserve"> в сумме 42474,9 тысячи рублей, что составляет 93,4 % от запланированного объема.</w:t>
      </w:r>
    </w:p>
    <w:p w:rsidR="004439DF" w:rsidRDefault="004439DF" w:rsidP="004439D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основном средства потрачены на исполнение девяти муниципальных программ:</w:t>
      </w:r>
    </w:p>
    <w:p w:rsidR="004439DF" w:rsidRPr="007062B1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062B1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 Новобессергеневского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- 5051,8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 (80,4%);</w:t>
      </w:r>
    </w:p>
    <w:p w:rsidR="004439DF" w:rsidRPr="007062B1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 w:rsidRPr="007062B1">
        <w:rPr>
          <w:rFonts w:ascii="Times New Roman" w:hAnsi="Times New Roman"/>
          <w:sz w:val="28"/>
          <w:szCs w:val="28"/>
        </w:rPr>
        <w:t>- «Защита населения и территории от чрезвычайных ситуаций, обеспечение пожарной безопасности и безопасности людей на водных объектах на территории Новобессергеневского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- 150,1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 (37,4%);</w:t>
      </w:r>
    </w:p>
    <w:p w:rsidR="004439DF" w:rsidRPr="007062B1" w:rsidRDefault="004439DF" w:rsidP="004439DF">
      <w:pPr>
        <w:jc w:val="right"/>
        <w:rPr>
          <w:rFonts w:ascii="Times New Roman" w:hAnsi="Times New Roman"/>
          <w:sz w:val="28"/>
          <w:szCs w:val="28"/>
        </w:rPr>
      </w:pPr>
      <w:r w:rsidRPr="007062B1">
        <w:rPr>
          <w:rFonts w:ascii="Times New Roman" w:hAnsi="Times New Roman"/>
          <w:sz w:val="28"/>
          <w:szCs w:val="28"/>
        </w:rPr>
        <w:t xml:space="preserve">- «Развитие культуры и туризма в </w:t>
      </w:r>
      <w:r w:rsidR="00EF3DD5" w:rsidRPr="007062B1">
        <w:rPr>
          <w:rFonts w:ascii="Times New Roman" w:hAnsi="Times New Roman"/>
          <w:sz w:val="28"/>
          <w:szCs w:val="28"/>
        </w:rPr>
        <w:t>Новобессергеневское</w:t>
      </w:r>
      <w:r w:rsidRPr="007062B1">
        <w:rPr>
          <w:rFonts w:ascii="Times New Roman" w:hAnsi="Times New Roman"/>
          <w:sz w:val="28"/>
          <w:szCs w:val="28"/>
        </w:rPr>
        <w:t xml:space="preserve"> сельском поселении"</w:t>
      </w:r>
      <w:r>
        <w:rPr>
          <w:rFonts w:ascii="Times New Roman" w:hAnsi="Times New Roman"/>
          <w:sz w:val="28"/>
          <w:szCs w:val="28"/>
        </w:rPr>
        <w:t xml:space="preserve">                         - 11753,0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 (100,0%);</w:t>
      </w:r>
    </w:p>
    <w:p w:rsidR="004439DF" w:rsidRPr="007062B1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 w:rsidRPr="007062B1">
        <w:rPr>
          <w:rFonts w:ascii="Times New Roman" w:hAnsi="Times New Roman"/>
          <w:sz w:val="28"/>
          <w:szCs w:val="28"/>
        </w:rPr>
        <w:t>- «Охрана окружающей среды и рациональное природопользование в Новобессергеневском сельском поселении»</w:t>
      </w:r>
      <w:r>
        <w:rPr>
          <w:rFonts w:ascii="Times New Roman" w:hAnsi="Times New Roman"/>
          <w:sz w:val="28"/>
          <w:szCs w:val="28"/>
        </w:rPr>
        <w:t xml:space="preserve"> - 6247,3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 (93,2%);</w:t>
      </w:r>
    </w:p>
    <w:p w:rsidR="004439DF" w:rsidRPr="007062B1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 w:rsidRPr="007062B1">
        <w:rPr>
          <w:rFonts w:ascii="Times New Roman" w:hAnsi="Times New Roman"/>
          <w:sz w:val="28"/>
          <w:szCs w:val="28"/>
        </w:rPr>
        <w:t>- «Развитие физической культуры и спорта в Новобессергеневском сельском поселении»</w:t>
      </w:r>
      <w:r>
        <w:rPr>
          <w:rFonts w:ascii="Times New Roman" w:hAnsi="Times New Roman"/>
          <w:sz w:val="28"/>
          <w:szCs w:val="28"/>
        </w:rPr>
        <w:t xml:space="preserve"> - 385,1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 (98,8%);</w:t>
      </w:r>
    </w:p>
    <w:p w:rsidR="004439DF" w:rsidRPr="007062B1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 w:rsidRPr="007062B1">
        <w:rPr>
          <w:rFonts w:ascii="Times New Roman" w:hAnsi="Times New Roman"/>
          <w:sz w:val="28"/>
          <w:szCs w:val="28"/>
        </w:rPr>
        <w:lastRenderedPageBreak/>
        <w:t>- "Информационное общество и формирование электронного правительства в Новобессергеневском сельском поселении"</w:t>
      </w:r>
      <w:r>
        <w:rPr>
          <w:rFonts w:ascii="Times New Roman" w:hAnsi="Times New Roman"/>
          <w:sz w:val="28"/>
          <w:szCs w:val="28"/>
        </w:rPr>
        <w:t xml:space="preserve"> – 0,0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 (0,0%);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 w:rsidRPr="007062B1">
        <w:rPr>
          <w:rFonts w:ascii="Times New Roman" w:hAnsi="Times New Roman"/>
          <w:sz w:val="28"/>
          <w:szCs w:val="28"/>
        </w:rPr>
        <w:t>- «Муниципальная политика в Новобессергеневском сельском поселении</w:t>
      </w:r>
    </w:p>
    <w:p w:rsidR="004439DF" w:rsidRPr="007062B1" w:rsidRDefault="004439DF" w:rsidP="004439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- 286,7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 (96,1%);</w:t>
      </w:r>
    </w:p>
    <w:p w:rsidR="004439DF" w:rsidRDefault="004439DF" w:rsidP="004439DF">
      <w:pPr>
        <w:jc w:val="both"/>
        <w:rPr>
          <w:rFonts w:ascii="Times New Roman" w:hAnsi="Times New Roman"/>
          <w:sz w:val="28"/>
          <w:szCs w:val="28"/>
        </w:rPr>
      </w:pPr>
      <w:r w:rsidRPr="007062B1">
        <w:rPr>
          <w:rFonts w:ascii="Times New Roman" w:hAnsi="Times New Roman"/>
          <w:sz w:val="28"/>
          <w:szCs w:val="28"/>
        </w:rPr>
        <w:t>- 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8"/>
          <w:szCs w:val="28"/>
        </w:rPr>
        <w:t xml:space="preserve"> - 14666,9 тыс</w:t>
      </w:r>
      <w:r w:rsidR="00EF3DD5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уб. (98,9%)</w:t>
      </w:r>
    </w:p>
    <w:p w:rsidR="004E2BDF" w:rsidRDefault="004E2BDF" w:rsidP="004439DF">
      <w:pPr>
        <w:jc w:val="both"/>
        <w:rPr>
          <w:rFonts w:ascii="Times New Roman" w:hAnsi="Times New Roman"/>
          <w:sz w:val="28"/>
          <w:szCs w:val="28"/>
        </w:rPr>
      </w:pPr>
    </w:p>
    <w:p w:rsidR="004E2BDF" w:rsidRDefault="004E2BDF" w:rsidP="004E2BDF">
      <w:pPr>
        <w:pStyle w:val="ConsPlusNormal"/>
        <w:widowControl/>
        <w:ind w:left="-567" w:firstLine="567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Администрацией Новобессергеневского сельского поселения ведется активная работа по снижению задолженности по налогам:</w:t>
      </w:r>
    </w:p>
    <w:p w:rsidR="004E2BDF" w:rsidRDefault="004E2BDF" w:rsidP="004E2BDF">
      <w:pPr>
        <w:pStyle w:val="ConsPlusNormal"/>
        <w:widowControl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2024 год проведено 2 заседания </w:t>
      </w:r>
      <w:r w:rsidRPr="004E2BDF">
        <w:rPr>
          <w:rFonts w:ascii="Times New Roman" w:hAnsi="Times New Roman"/>
          <w:sz w:val="28"/>
          <w:szCs w:val="28"/>
          <w:shd w:val="clear" w:color="auto" w:fill="FFFFFF"/>
        </w:rPr>
        <w:t>координационного совета</w:t>
      </w:r>
      <w:r>
        <w:rPr>
          <w:rFonts w:ascii="Tahoma" w:hAnsi="Tahoma" w:cs="Tahoma"/>
          <w:sz w:val="17"/>
          <w:szCs w:val="17"/>
          <w:shd w:val="clear" w:color="auto" w:fill="FFFFFF"/>
        </w:rPr>
        <w:t>.</w:t>
      </w:r>
      <w:r>
        <w:rPr>
          <w:rFonts w:ascii="Times New Roman" w:hAnsi="Times New Roman"/>
          <w:sz w:val="28"/>
        </w:rPr>
        <w:t>. Рассмотрено 6 предприятий с суммой задолженности 102,3 тыс. руб.,</w:t>
      </w:r>
    </w:p>
    <w:p w:rsidR="004E2BDF" w:rsidRDefault="004E2BDF" w:rsidP="004E2BDF">
      <w:pPr>
        <w:pStyle w:val="ConsPlusNormal"/>
        <w:widowControl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физических лиц с общей суммой задолженности  3 861,3 тыс. руб.,</w:t>
      </w:r>
    </w:p>
    <w:p w:rsidR="004E2BDF" w:rsidRDefault="004E2BDF" w:rsidP="004E2BDF">
      <w:pPr>
        <w:pStyle w:val="ConsPlusNormal"/>
        <w:widowControl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результате проведенной работы комиссии погашено имеющейся задолженности: </w:t>
      </w:r>
    </w:p>
    <w:p w:rsidR="004E2BDF" w:rsidRDefault="004E2BDF" w:rsidP="004E2BDF">
      <w:pPr>
        <w:pStyle w:val="ConsPlusNormal"/>
        <w:widowControl/>
        <w:ind w:left="-440" w:firstLine="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Предприятиями - 65,1 тыс. Руб., </w:t>
      </w:r>
    </w:p>
    <w:p w:rsidR="004E2BDF" w:rsidRDefault="004E2BDF" w:rsidP="004E2BDF">
      <w:pPr>
        <w:pStyle w:val="ConsPlusNormal"/>
        <w:widowControl/>
        <w:ind w:left="-440" w:firstLine="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Физическими лицами - 178,5 тыс. Руб.</w:t>
      </w:r>
    </w:p>
    <w:p w:rsidR="004E2BDF" w:rsidRDefault="004E2BDF" w:rsidP="004E2BDF">
      <w:pPr>
        <w:pStyle w:val="ConsPlusNormal"/>
        <w:widowControl/>
        <w:ind w:left="-440" w:firstLine="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налоговой задолженности означает недополучение денежных средств в бюджет. Это влечёт за собой сокращение объёмов финансирования программ и проектов, либо перенос решения этих вопросов на более поздние сроки.</w:t>
      </w:r>
    </w:p>
    <w:p w:rsidR="004E2BDF" w:rsidRDefault="004E2BDF" w:rsidP="004E2BDF">
      <w:pPr>
        <w:pStyle w:val="ConsPlusNormal"/>
        <w:widowControl/>
        <w:ind w:left="-440" w:firstLine="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Поэтому обращаюсь к руководителям организаций и жителям села  произвести сверку по оплате налогов и, в случае недоимки, произвести оплату.</w:t>
      </w:r>
    </w:p>
    <w:p w:rsidR="004E2BDF" w:rsidRDefault="004E2BDF" w:rsidP="004E2BDF"/>
    <w:p w:rsidR="004439DF" w:rsidRPr="007D146E" w:rsidRDefault="004439DF" w:rsidP="007D146E">
      <w:pPr>
        <w:jc w:val="both"/>
        <w:rPr>
          <w:rFonts w:ascii="Times New Roman" w:hAnsi="Times New Roman"/>
          <w:b/>
          <w:sz w:val="28"/>
          <w:szCs w:val="28"/>
        </w:rPr>
      </w:pPr>
      <w:r w:rsidRPr="007D146E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информирования населения </w:t>
      </w:r>
      <w:r w:rsidRPr="007D146E">
        <w:rPr>
          <w:rFonts w:ascii="Times New Roman" w:hAnsi="Times New Roman"/>
          <w:sz w:val="28"/>
          <w:szCs w:val="28"/>
        </w:rPr>
        <w:t>о деятельности Администрации поселения</w:t>
      </w:r>
      <w:r w:rsidR="007D146E" w:rsidRPr="007D146E">
        <w:rPr>
          <w:rFonts w:ascii="Times New Roman" w:hAnsi="Times New Roman"/>
          <w:sz w:val="28"/>
          <w:szCs w:val="28"/>
        </w:rPr>
        <w:t>,</w:t>
      </w:r>
      <w:r w:rsidRPr="007D146E">
        <w:rPr>
          <w:rFonts w:ascii="Times New Roman" w:hAnsi="Times New Roman"/>
          <w:sz w:val="28"/>
          <w:szCs w:val="28"/>
        </w:rPr>
        <w:t xml:space="preserve"> используется </w:t>
      </w:r>
      <w:r w:rsidR="007D146E" w:rsidRPr="007D146E">
        <w:rPr>
          <w:rFonts w:ascii="Times New Roman" w:hAnsi="Times New Roman"/>
          <w:sz w:val="28"/>
          <w:szCs w:val="28"/>
        </w:rPr>
        <w:t xml:space="preserve">сетевое издание </w:t>
      </w:r>
      <w:r w:rsidR="007D146E" w:rsidRPr="004E2BDF">
        <w:rPr>
          <w:rFonts w:ascii="Times New Roman" w:hAnsi="Times New Roman"/>
          <w:sz w:val="28"/>
          <w:szCs w:val="28"/>
        </w:rPr>
        <w:t>«Официальный сайт Новобессергеневского сельского поселения Неклиновского района Ростовской области»</w:t>
      </w:r>
      <w:r w:rsidRPr="007D146E">
        <w:rPr>
          <w:rFonts w:ascii="Times New Roman" w:hAnsi="Times New Roman"/>
          <w:sz w:val="28"/>
          <w:szCs w:val="28"/>
        </w:rPr>
        <w:t xml:space="preserve"> на котором размещается актуальная информация поселения</w:t>
      </w:r>
      <w:r w:rsidR="004E2BDF">
        <w:rPr>
          <w:rFonts w:ascii="Times New Roman" w:hAnsi="Times New Roman"/>
          <w:sz w:val="28"/>
          <w:szCs w:val="28"/>
        </w:rPr>
        <w:t xml:space="preserve"> по вопросам бюджета</w:t>
      </w:r>
      <w:r w:rsidRPr="007D146E">
        <w:rPr>
          <w:rFonts w:ascii="Times New Roman" w:hAnsi="Times New Roman"/>
          <w:sz w:val="28"/>
          <w:szCs w:val="28"/>
        </w:rPr>
        <w:t xml:space="preserve">, благоустройства поселения, также размещаются нормативные правовые  акты, принятые Администрацией и Собранием депутатов нашего  сельского поселения. Сайт обновляется по мере поступления информации.       «Информационный бюллетень», газета Неклиновского района «Приазовская степь» </w:t>
      </w:r>
      <w:r w:rsidR="007D146E" w:rsidRPr="007D146E">
        <w:rPr>
          <w:rFonts w:ascii="Times New Roman" w:hAnsi="Times New Roman"/>
          <w:sz w:val="28"/>
          <w:szCs w:val="28"/>
        </w:rPr>
        <w:t xml:space="preserve">и сетевое издание </w:t>
      </w:r>
      <w:r w:rsidR="007D146E" w:rsidRPr="004E2BDF">
        <w:rPr>
          <w:rFonts w:ascii="Times New Roman" w:hAnsi="Times New Roman"/>
          <w:sz w:val="28"/>
          <w:szCs w:val="28"/>
        </w:rPr>
        <w:t>«Официальный сайт Новобессергеневского сельского поселения»</w:t>
      </w:r>
      <w:r w:rsidR="004E2BDF">
        <w:rPr>
          <w:rFonts w:ascii="Times New Roman" w:hAnsi="Times New Roman"/>
          <w:sz w:val="28"/>
          <w:szCs w:val="28"/>
        </w:rPr>
        <w:t xml:space="preserve"> </w:t>
      </w:r>
      <w:r w:rsidRPr="007D146E">
        <w:rPr>
          <w:rFonts w:ascii="Times New Roman" w:hAnsi="Times New Roman"/>
          <w:sz w:val="28"/>
          <w:szCs w:val="28"/>
        </w:rPr>
        <w:t>являются официальными печатными изданиями Новобессергеневского сельского поселения</w:t>
      </w:r>
      <w:r w:rsidR="004E2BDF">
        <w:rPr>
          <w:rFonts w:ascii="Times New Roman" w:hAnsi="Times New Roman"/>
          <w:sz w:val="28"/>
          <w:szCs w:val="28"/>
        </w:rPr>
        <w:t>.</w:t>
      </w:r>
    </w:p>
    <w:p w:rsidR="004439DF" w:rsidRPr="004439DF" w:rsidRDefault="004439DF" w:rsidP="004439DF">
      <w:pPr>
        <w:rPr>
          <w:rFonts w:ascii="Times New Roman" w:hAnsi="Times New Roman"/>
          <w:sz w:val="28"/>
          <w:szCs w:val="28"/>
        </w:rPr>
      </w:pPr>
    </w:p>
    <w:p w:rsidR="0062087E" w:rsidRPr="004439DF" w:rsidRDefault="006E3CBF" w:rsidP="004439DF">
      <w:pPr>
        <w:rPr>
          <w:rFonts w:ascii="Times New Roman" w:hAnsi="Times New Roman"/>
          <w:sz w:val="28"/>
          <w:szCs w:val="28"/>
        </w:rPr>
      </w:pPr>
      <w:r w:rsidRPr="004439DF">
        <w:rPr>
          <w:rFonts w:ascii="Times New Roman" w:hAnsi="Times New Roman"/>
          <w:sz w:val="28"/>
          <w:szCs w:val="28"/>
        </w:rPr>
        <w:t xml:space="preserve">       </w:t>
      </w:r>
      <w:r w:rsidRPr="004439DF">
        <w:rPr>
          <w:rFonts w:ascii="Times New Roman" w:hAnsi="Times New Roman"/>
          <w:sz w:val="28"/>
          <w:szCs w:val="28"/>
        </w:rPr>
        <w:tab/>
        <w:t xml:space="preserve">Одним из важных направлений в нашей деятельности является работа с обращениями граждан. За отчетный период поступило </w:t>
      </w:r>
      <w:r w:rsidR="004E2BDF">
        <w:rPr>
          <w:rFonts w:ascii="Times New Roman" w:hAnsi="Times New Roman"/>
          <w:sz w:val="28"/>
          <w:szCs w:val="28"/>
        </w:rPr>
        <w:t>7</w:t>
      </w:r>
      <w:r w:rsidRPr="004439DF">
        <w:rPr>
          <w:rFonts w:ascii="Times New Roman" w:hAnsi="Times New Roman"/>
          <w:sz w:val="28"/>
          <w:szCs w:val="28"/>
        </w:rPr>
        <w:t>5 обращений граждан.</w:t>
      </w:r>
    </w:p>
    <w:p w:rsidR="0062087E" w:rsidRPr="004439DF" w:rsidRDefault="006E3CBF" w:rsidP="004439DF">
      <w:pPr>
        <w:rPr>
          <w:rFonts w:ascii="Times New Roman" w:hAnsi="Times New Roman"/>
          <w:sz w:val="28"/>
          <w:szCs w:val="28"/>
        </w:rPr>
      </w:pPr>
      <w:r w:rsidRPr="004439DF">
        <w:rPr>
          <w:rFonts w:ascii="Times New Roman" w:hAnsi="Times New Roman"/>
          <w:sz w:val="28"/>
          <w:szCs w:val="28"/>
        </w:rPr>
        <w:t>Чаще всего жители поселения обращались по вопросам благоустройства поселения  и гражданского правоотношения.</w:t>
      </w:r>
    </w:p>
    <w:p w:rsidR="0062087E" w:rsidRDefault="006E3CBF" w:rsidP="004439DF">
      <w:pPr>
        <w:rPr>
          <w:rFonts w:ascii="Times New Roman" w:hAnsi="Times New Roman"/>
          <w:sz w:val="28"/>
        </w:rPr>
      </w:pPr>
      <w:r w:rsidRPr="004439DF">
        <w:rPr>
          <w:rFonts w:ascii="Times New Roman" w:hAnsi="Times New Roman"/>
          <w:sz w:val="28"/>
          <w:szCs w:val="28"/>
        </w:rPr>
        <w:t>Жители задавали вопросы в области благоустройства поселения по</w:t>
      </w:r>
      <w:r>
        <w:rPr>
          <w:rFonts w:ascii="Times New Roman" w:hAnsi="Times New Roman"/>
          <w:sz w:val="28"/>
        </w:rPr>
        <w:t xml:space="preserve"> следующим направлениям:</w:t>
      </w:r>
    </w:p>
    <w:p w:rsidR="0062087E" w:rsidRDefault="006E3CBF">
      <w:pPr>
        <w:tabs>
          <w:tab w:val="left" w:pos="479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уличное освещение;</w:t>
      </w:r>
    </w:p>
    <w:p w:rsidR="0062087E" w:rsidRDefault="006E3CBF">
      <w:pPr>
        <w:tabs>
          <w:tab w:val="left" w:pos="479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нарушение правил ведения домашнего хозяйства;</w:t>
      </w:r>
    </w:p>
    <w:p w:rsidR="0062087E" w:rsidRDefault="006E3CBF">
      <w:pPr>
        <w:tabs>
          <w:tab w:val="left" w:pos="479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обрезка деревьев</w:t>
      </w:r>
    </w:p>
    <w:p w:rsidR="0062087E" w:rsidRDefault="006E3CBF">
      <w:pPr>
        <w:tabs>
          <w:tab w:val="left" w:pos="479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дорожная деятельность</w:t>
      </w:r>
    </w:p>
    <w:p w:rsidR="0062087E" w:rsidRDefault="006E3CBF">
      <w:pPr>
        <w:tabs>
          <w:tab w:val="left" w:pos="479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нарушение противопожарного режима</w:t>
      </w:r>
    </w:p>
    <w:p w:rsidR="0062087E" w:rsidRDefault="006E3CBF">
      <w:pPr>
        <w:tabs>
          <w:tab w:val="left" w:pos="479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 одно обращение не осталось без внимания. Рассмотрены все заявления (в отдельных случаях с выездом на место), большая часть обращений решена положительно.</w:t>
      </w:r>
    </w:p>
    <w:p w:rsidR="0062087E" w:rsidRDefault="006E3CB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Муниципальные услуги гражданам оказываются на основании утвержденных регламентов, которые размещены на едином портале государственных услуг и могут предоставляться также и в электронном виде. </w:t>
      </w:r>
    </w:p>
    <w:p w:rsidR="0062087E" w:rsidRDefault="006E3CBF">
      <w:pPr>
        <w:tabs>
          <w:tab w:val="left" w:pos="479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Оформлено всего: </w:t>
      </w:r>
      <w:r w:rsidR="004C1571">
        <w:rPr>
          <w:rFonts w:ascii="Times New Roman" w:hAnsi="Times New Roman"/>
          <w:sz w:val="28"/>
        </w:rPr>
        <w:t xml:space="preserve">347 </w:t>
      </w:r>
      <w:r>
        <w:rPr>
          <w:rFonts w:ascii="Times New Roman" w:hAnsi="Times New Roman"/>
          <w:sz w:val="28"/>
        </w:rPr>
        <w:t xml:space="preserve">справок (справки на овощи, справки об отсутствии с/х животных др.)  </w:t>
      </w:r>
    </w:p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Платформу обратной связи, предназначенной для возможности подачи сообщений гражданами через единое окно подачи сообщений за 2024 год поступило </w:t>
      </w:r>
      <w:r w:rsidR="004E2BDF">
        <w:rPr>
          <w:rFonts w:ascii="Times New Roman" w:hAnsi="Times New Roman"/>
          <w:sz w:val="28"/>
        </w:rPr>
        <w:t>177</w:t>
      </w:r>
      <w:r>
        <w:rPr>
          <w:rFonts w:ascii="Times New Roman" w:hAnsi="Times New Roman"/>
          <w:sz w:val="28"/>
        </w:rPr>
        <w:t xml:space="preserve"> сообщени</w:t>
      </w:r>
      <w:r w:rsidR="004E2BDF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. Все они рассмотрены, даны ответы по существу. </w:t>
      </w:r>
    </w:p>
    <w:p w:rsidR="00857CA8" w:rsidRDefault="00857CA8" w:rsidP="00857CA8">
      <w:pPr>
        <w:rPr>
          <w:sz w:val="28"/>
        </w:rPr>
      </w:pPr>
      <w:r>
        <w:rPr>
          <w:rFonts w:ascii="Times New Roman" w:hAnsi="Times New Roman"/>
          <w:b/>
          <w:sz w:val="28"/>
        </w:rPr>
        <w:t>Напоминаю:</w:t>
      </w:r>
      <w:r>
        <w:rPr>
          <w:rFonts w:ascii="Times New Roman" w:hAnsi="Times New Roman"/>
          <w:sz w:val="28"/>
        </w:rPr>
        <w:t xml:space="preserve"> в связи со вступлением в силу Приказа Минсельхоза России «Об утверждении формы и порядка ведения похозяйственных книг», начиная с 2024 года, учет личных подсобных хозяйств будет осуществляться в электронной форме с использованием подсистемы «Электронная похозяйственная книга».</w:t>
      </w:r>
    </w:p>
    <w:p w:rsidR="00857CA8" w:rsidRDefault="00857CA8" w:rsidP="00857CA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гражданами муниципальных услуг, в том числе при оформлении субсидий, льгот, для регистрации права собственности на земельный участок и др., администрации поселения необходимо актуализировать данные по каждому ЛПХ для внесения в новую электронную систему.</w:t>
      </w:r>
    </w:p>
    <w:p w:rsidR="00857CA8" w:rsidRDefault="00857CA8" w:rsidP="00857CA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Собственникам земельных участков и домовладений необходимо прийти в администрацию с паспортом гражданина РФ и предоставить документы, подтверждающие право собственности на земельный участок и домовладение. </w:t>
      </w:r>
    </w:p>
    <w:p w:rsidR="00857CA8" w:rsidRDefault="00857CA8" w:rsidP="00857CA8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Время приема документов в Администрации сельского поселения вторник, четверг (кроме праздничных нерабочих дней) с 9-00ч до 15-00ч, перерыв с 12-00ч до 13-00ч. </w:t>
      </w:r>
    </w:p>
    <w:p w:rsidR="00857CA8" w:rsidRDefault="00857CA8" w:rsidP="00857CA8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 всем вопросам обращаться в приемную администрацию (тел. 8(86347)2-49-35).</w:t>
      </w:r>
    </w:p>
    <w:p w:rsidR="00857CA8" w:rsidRDefault="00857CA8" w:rsidP="00857CA8">
      <w:pPr>
        <w:jc w:val="both"/>
        <w:rPr>
          <w:rFonts w:ascii="Times New Roman" w:hAnsi="Times New Roman"/>
        </w:rPr>
      </w:pPr>
    </w:p>
    <w:p w:rsidR="0062087E" w:rsidRDefault="006E3CBF">
      <w:pPr>
        <w:rPr>
          <w:sz w:val="28"/>
        </w:rPr>
      </w:pPr>
      <w:r>
        <w:rPr>
          <w:rFonts w:ascii="Times New Roman" w:hAnsi="Times New Roman"/>
          <w:sz w:val="28"/>
        </w:rPr>
        <w:t xml:space="preserve">     Администрацией поселения в отчетный  период совместно с Собранием депутатов поселения обеспечивалась необходимая законотворческая деятельность.  Принятые нормативные правовые акты направлялись в Прокуратуру района и в единый регистр нормативных правовых актов Ростовской области</w:t>
      </w:r>
      <w:r>
        <w:rPr>
          <w:rFonts w:ascii="Times New Roman" w:hAnsi="Times New Roman"/>
          <w:color w:val="984807"/>
          <w:sz w:val="28"/>
        </w:rPr>
        <w:t xml:space="preserve">. </w:t>
      </w:r>
      <w:r>
        <w:rPr>
          <w:rFonts w:ascii="Times New Roman" w:hAnsi="Times New Roman"/>
          <w:color w:val="984807"/>
          <w:sz w:val="28"/>
        </w:rPr>
        <w:tab/>
      </w:r>
    </w:p>
    <w:p w:rsidR="0062087E" w:rsidRDefault="006E3CBF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нормативной деятельности администрации принято </w:t>
      </w:r>
      <w:r w:rsidR="00857CA8">
        <w:rPr>
          <w:rFonts w:ascii="Times New Roman" w:hAnsi="Times New Roman"/>
          <w:sz w:val="28"/>
        </w:rPr>
        <w:t>388</w:t>
      </w:r>
      <w:r>
        <w:rPr>
          <w:rFonts w:ascii="Times New Roman" w:hAnsi="Times New Roman"/>
          <w:sz w:val="28"/>
        </w:rPr>
        <w:t xml:space="preserve"> постановлений  и </w:t>
      </w:r>
      <w:r w:rsidR="00857CA8"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 xml:space="preserve"> распоряжений по основной деятельности.</w:t>
      </w:r>
    </w:p>
    <w:p w:rsidR="0062087E" w:rsidRDefault="006E3CBF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период издано</w:t>
      </w:r>
      <w:r>
        <w:rPr>
          <w:rFonts w:ascii="Times New Roman" w:hAnsi="Times New Roman"/>
          <w:spacing w:val="1"/>
          <w:sz w:val="28"/>
        </w:rPr>
        <w:t xml:space="preserve"> </w:t>
      </w:r>
      <w:r w:rsidR="00857CA8">
        <w:rPr>
          <w:rFonts w:ascii="Times New Roman" w:hAnsi="Times New Roman"/>
          <w:spacing w:val="1"/>
          <w:sz w:val="28"/>
        </w:rPr>
        <w:t>93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</w:t>
      </w:r>
      <w:r w:rsidR="004C157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присвоении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милицейских </w:t>
      </w:r>
      <w:r>
        <w:rPr>
          <w:rFonts w:ascii="Times New Roman" w:hAnsi="Times New Roman"/>
          <w:spacing w:val="-67"/>
          <w:sz w:val="28"/>
        </w:rPr>
        <w:t xml:space="preserve">   </w:t>
      </w:r>
      <w:r>
        <w:rPr>
          <w:rFonts w:ascii="Times New Roman" w:hAnsi="Times New Roman"/>
          <w:sz w:val="28"/>
        </w:rPr>
        <w:t>адресов.</w:t>
      </w:r>
    </w:p>
    <w:p w:rsidR="0062087E" w:rsidRDefault="006E3CBF">
      <w:pPr>
        <w:numPr>
          <w:ilvl w:val="0"/>
          <w:numId w:val="1"/>
        </w:numPr>
        <w:ind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Выдано</w:t>
      </w:r>
      <w:r>
        <w:rPr>
          <w:rFonts w:ascii="Times New Roman" w:hAnsi="Times New Roman"/>
          <w:spacing w:val="1"/>
          <w:sz w:val="28"/>
        </w:rPr>
        <w:t xml:space="preserve"> </w:t>
      </w:r>
      <w:r w:rsidR="00857CA8">
        <w:rPr>
          <w:rFonts w:ascii="Times New Roman" w:hAnsi="Times New Roman"/>
          <w:spacing w:val="1"/>
          <w:sz w:val="28"/>
        </w:rPr>
        <w:t>588</w:t>
      </w:r>
      <w:r>
        <w:rPr>
          <w:rFonts w:ascii="Times New Roman" w:hAnsi="Times New Roman"/>
          <w:sz w:val="28"/>
        </w:rPr>
        <w:t xml:space="preserve"> уведомлени</w:t>
      </w:r>
      <w:r w:rsidR="00857CA8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о соответствии указанных в уведомлении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планируемом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жилищного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="00857CA8">
        <w:rPr>
          <w:rFonts w:ascii="Times New Roman" w:hAnsi="Times New Roman"/>
          <w:spacing w:val="-6"/>
          <w:sz w:val="28"/>
        </w:rPr>
        <w:t>222</w:t>
      </w:r>
      <w:r>
        <w:rPr>
          <w:rFonts w:ascii="Times New Roman" w:hAnsi="Times New Roman"/>
          <w:spacing w:val="-6"/>
          <w:sz w:val="28"/>
        </w:rPr>
        <w:t xml:space="preserve">  </w:t>
      </w:r>
      <w:r>
        <w:rPr>
          <w:rFonts w:ascii="Times New Roman" w:hAnsi="Times New Roman"/>
          <w:sz w:val="28"/>
        </w:rPr>
        <w:t>уведомлени</w:t>
      </w:r>
      <w:r w:rsidR="00857CA8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построенных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реконструированных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жилищного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строительства.</w:t>
      </w:r>
    </w:p>
    <w:p w:rsidR="00857CA8" w:rsidRPr="00857CA8" w:rsidRDefault="00857CA8" w:rsidP="00857C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57CA8">
        <w:rPr>
          <w:rFonts w:ascii="Times New Roman" w:hAnsi="Times New Roman"/>
          <w:sz w:val="28"/>
        </w:rPr>
        <w:t xml:space="preserve">     Выдано 1 постановление о переводе нежилого здания в жилой дом.</w:t>
      </w:r>
    </w:p>
    <w:p w:rsidR="00857CA8" w:rsidRPr="00857CA8" w:rsidRDefault="00857CA8" w:rsidP="00857C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57CA8">
        <w:rPr>
          <w:rFonts w:ascii="Times New Roman" w:hAnsi="Times New Roman"/>
          <w:sz w:val="28"/>
        </w:rPr>
        <w:t xml:space="preserve">     Выдано 14 градостроительных планов на земельные участки.</w:t>
      </w:r>
    </w:p>
    <w:p w:rsidR="00857CA8" w:rsidRPr="00857CA8" w:rsidRDefault="00857CA8" w:rsidP="00857CA8">
      <w:pPr>
        <w:pStyle w:val="af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857CA8">
        <w:rPr>
          <w:rFonts w:ascii="Times New Roman" w:hAnsi="Times New Roman"/>
          <w:sz w:val="28"/>
        </w:rPr>
        <w:t xml:space="preserve">     Образована  новая улично-дорожная сеть в с. Никольское.</w:t>
      </w:r>
    </w:p>
    <w:p w:rsidR="00857CA8" w:rsidRPr="00857CA8" w:rsidRDefault="00857CA8" w:rsidP="00857CA8">
      <w:pPr>
        <w:pStyle w:val="af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857CA8">
        <w:rPr>
          <w:rFonts w:ascii="Times New Roman" w:hAnsi="Times New Roman"/>
          <w:sz w:val="28"/>
        </w:rPr>
        <w:t xml:space="preserve">     Оформлены  в муниципальную собственность пять земельных участков.  </w:t>
      </w:r>
    </w:p>
    <w:p w:rsidR="00857CA8" w:rsidRPr="00857CA8" w:rsidRDefault="00857CA8" w:rsidP="00857CA8">
      <w:pPr>
        <w:pStyle w:val="af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857CA8">
        <w:rPr>
          <w:rFonts w:ascii="Times New Roman" w:hAnsi="Times New Roman"/>
          <w:sz w:val="28"/>
        </w:rPr>
        <w:t xml:space="preserve">     Сформирован муниципальный маневренный жилищный фонд.</w:t>
      </w:r>
    </w:p>
    <w:p w:rsidR="00857CA8" w:rsidRPr="00857CA8" w:rsidRDefault="00857CA8" w:rsidP="00857CA8">
      <w:pPr>
        <w:pStyle w:val="af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857CA8">
        <w:rPr>
          <w:rFonts w:ascii="Times New Roman" w:hAnsi="Times New Roman"/>
          <w:sz w:val="28"/>
        </w:rPr>
        <w:t xml:space="preserve">     Поставлены на государственный кадастровый учет  два земельных участка.</w:t>
      </w:r>
    </w:p>
    <w:p w:rsidR="00857CA8" w:rsidRPr="00857CA8" w:rsidRDefault="00857CA8" w:rsidP="00857CA8">
      <w:pPr>
        <w:pStyle w:val="af4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 w:rsidRPr="00857CA8">
        <w:rPr>
          <w:rFonts w:ascii="Times New Roman" w:hAnsi="Times New Roman"/>
          <w:sz w:val="28"/>
        </w:rPr>
        <w:t xml:space="preserve">   Заключен договор купли продажи земельного участка, расположенного по адресу: Ростовская область, Неклиновский район, х. Новозолотовка, ул. Транспортная, 18.</w:t>
      </w:r>
    </w:p>
    <w:p w:rsidR="00D10356" w:rsidRDefault="00D10356" w:rsidP="00D10356">
      <w:pPr>
        <w:ind w:left="720"/>
        <w:jc w:val="center"/>
        <w:rPr>
          <w:rFonts w:ascii="Times New Roman" w:hAnsi="Times New Roman"/>
          <w:sz w:val="28"/>
        </w:rPr>
      </w:pPr>
    </w:p>
    <w:p w:rsidR="0062087E" w:rsidRDefault="006E3CBF">
      <w:pPr>
        <w:ind w:left="-567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ИНФРАСТРУКТУРА</w:t>
      </w:r>
    </w:p>
    <w:p w:rsidR="0062087E" w:rsidRDefault="006E3CBF" w:rsidP="00C64F4F">
      <w:pPr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инфраструктуры является приоритетной задачей и одной из главных составляющих развития поселения.</w:t>
      </w:r>
    </w:p>
    <w:p w:rsidR="0062087E" w:rsidRPr="00D10356" w:rsidRDefault="006E3CBF" w:rsidP="00C64F4F">
      <w:pPr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 w:rsidRPr="00D10356">
        <w:rPr>
          <w:rFonts w:ascii="Times New Roman" w:hAnsi="Times New Roman"/>
          <w:b/>
          <w:sz w:val="32"/>
          <w:szCs w:val="32"/>
        </w:rPr>
        <w:t>Электроснабжение.</w:t>
      </w:r>
    </w:p>
    <w:p w:rsidR="00C64F4F" w:rsidRDefault="00C64F4F" w:rsidP="00C64F4F">
      <w:pPr>
        <w:ind w:left="-567" w:firstLine="567"/>
        <w:jc w:val="center"/>
        <w:rPr>
          <w:rFonts w:ascii="Times New Roman" w:hAnsi="Times New Roman"/>
          <w:color w:val="FF0000"/>
          <w:sz w:val="28"/>
        </w:rPr>
      </w:pPr>
    </w:p>
    <w:p w:rsidR="00C64F4F" w:rsidRDefault="00C64F4F" w:rsidP="00C64F4F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30DC1">
        <w:rPr>
          <w:rFonts w:ascii="Times New Roman" w:hAnsi="Times New Roman"/>
          <w:bCs/>
          <w:sz w:val="26"/>
          <w:szCs w:val="26"/>
        </w:rPr>
        <w:t xml:space="preserve">На </w:t>
      </w:r>
      <w:r w:rsidRPr="00730DC1">
        <w:rPr>
          <w:rFonts w:ascii="Times New Roman" w:hAnsi="Times New Roman"/>
          <w:b/>
          <w:sz w:val="26"/>
          <w:szCs w:val="26"/>
        </w:rPr>
        <w:t xml:space="preserve">техническое обслуживание и ремонт уличного освещения </w:t>
      </w:r>
      <w:r w:rsidRPr="00730DC1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>о</w:t>
      </w:r>
      <w:r w:rsidRPr="00730DC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2</w:t>
      </w:r>
      <w:r w:rsidRPr="00730DC1">
        <w:rPr>
          <w:rFonts w:ascii="Times New Roman" w:hAnsi="Times New Roman"/>
          <w:bCs/>
          <w:sz w:val="26"/>
          <w:szCs w:val="26"/>
        </w:rPr>
        <w:t xml:space="preserve"> полугодии 202</w:t>
      </w:r>
      <w:r w:rsidRPr="00624920">
        <w:rPr>
          <w:rFonts w:ascii="Times New Roman" w:hAnsi="Times New Roman"/>
          <w:bCs/>
          <w:sz w:val="26"/>
          <w:szCs w:val="26"/>
        </w:rPr>
        <w:t>4</w:t>
      </w:r>
      <w:r w:rsidRPr="00730DC1">
        <w:rPr>
          <w:rFonts w:ascii="Times New Roman" w:hAnsi="Times New Roman"/>
          <w:bCs/>
          <w:sz w:val="26"/>
          <w:szCs w:val="26"/>
        </w:rPr>
        <w:t xml:space="preserve"> года израсходовано </w:t>
      </w:r>
      <w:r w:rsidRPr="00624920">
        <w:rPr>
          <w:rFonts w:ascii="Times New Roman" w:hAnsi="Times New Roman"/>
          <w:bCs/>
          <w:sz w:val="26"/>
          <w:szCs w:val="26"/>
        </w:rPr>
        <w:t>464</w:t>
      </w:r>
      <w:r>
        <w:rPr>
          <w:rFonts w:ascii="Times New Roman" w:hAnsi="Times New Roman"/>
          <w:bCs/>
          <w:sz w:val="26"/>
          <w:szCs w:val="26"/>
        </w:rPr>
        <w:t>,</w:t>
      </w:r>
      <w:r w:rsidRPr="00624920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 xml:space="preserve"> т</w:t>
      </w:r>
      <w:r w:rsidRPr="00730DC1">
        <w:rPr>
          <w:rFonts w:ascii="Times New Roman" w:hAnsi="Times New Roman"/>
          <w:bCs/>
          <w:sz w:val="26"/>
          <w:szCs w:val="26"/>
        </w:rPr>
        <w:t xml:space="preserve">ысяч рублей. </w:t>
      </w:r>
    </w:p>
    <w:p w:rsidR="00C64F4F" w:rsidRDefault="00C64F4F" w:rsidP="00C64F4F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0DC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Техническое обслуживание и ремонт уличного освещения </w:t>
      </w:r>
      <w:r>
        <w:rPr>
          <w:rFonts w:ascii="Times New Roman" w:hAnsi="Times New Roman"/>
          <w:sz w:val="26"/>
        </w:rPr>
        <w:t xml:space="preserve">выполняет ООО «ГОРИЗОНТ», </w:t>
      </w:r>
      <w:r>
        <w:rPr>
          <w:rFonts w:ascii="Times New Roman" w:hAnsi="Times New Roman"/>
          <w:sz w:val="28"/>
          <w:highlight w:val="white"/>
        </w:rPr>
        <w:t>с которыми администрация заключила договор на обслуживание уличного освещения.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Организ</w:t>
      </w:r>
      <w:r>
        <w:rPr>
          <w:rFonts w:ascii="Times New Roman" w:hAnsi="Times New Roman"/>
          <w:sz w:val="28"/>
        </w:rPr>
        <w:t>ация</w:t>
      </w:r>
      <w:r>
        <w:rPr>
          <w:rFonts w:ascii="Times New Roman" w:hAnsi="Times New Roman"/>
          <w:sz w:val="26"/>
        </w:rPr>
        <w:t xml:space="preserve"> выполняет работы по ремонту электросетей, замене ламп на столбах. </w:t>
      </w:r>
      <w:r>
        <w:rPr>
          <w:rFonts w:ascii="Times New Roman" w:hAnsi="Times New Roman"/>
          <w:sz w:val="28"/>
        </w:rPr>
        <w:t xml:space="preserve">В отчетном периоде </w:t>
      </w:r>
      <w:r w:rsidRPr="00815015">
        <w:rPr>
          <w:rFonts w:ascii="Times New Roman" w:hAnsi="Times New Roman"/>
          <w:sz w:val="28"/>
          <w:szCs w:val="28"/>
          <w:shd w:val="clear" w:color="auto" w:fill="FFFFFF"/>
        </w:rPr>
        <w:t>установлены дополнительны</w:t>
      </w:r>
      <w:r w:rsidR="004C157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15015">
        <w:rPr>
          <w:rFonts w:ascii="Times New Roman" w:hAnsi="Times New Roman"/>
          <w:sz w:val="28"/>
          <w:szCs w:val="28"/>
          <w:shd w:val="clear" w:color="auto" w:fill="FFFFFF"/>
        </w:rPr>
        <w:t xml:space="preserve"> новые светодиодные фонари на ул. Центральная х. Герасимовка в количестве 12 шт</w:t>
      </w:r>
      <w:r>
        <w:rPr>
          <w:rFonts w:ascii="Times New Roman" w:hAnsi="Times New Roman"/>
          <w:sz w:val="28"/>
          <w:szCs w:val="28"/>
          <w:shd w:val="clear" w:color="auto" w:fill="FFFFFF"/>
        </w:rPr>
        <w:t>.,</w:t>
      </w:r>
      <w:r w:rsidRPr="008150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64F4F" w:rsidRDefault="00C64F4F" w:rsidP="00C64F4F">
      <w:pPr>
        <w:widowControl w:val="0"/>
        <w:jc w:val="both"/>
        <w:rPr>
          <w:rFonts w:ascii="Times New Roman" w:hAnsi="Times New Roman"/>
          <w:sz w:val="28"/>
        </w:rPr>
      </w:pPr>
      <w:r w:rsidRPr="00815015">
        <w:rPr>
          <w:rFonts w:ascii="Times New Roman" w:hAnsi="Times New Roman"/>
          <w:sz w:val="28"/>
          <w:szCs w:val="28"/>
          <w:shd w:val="clear" w:color="auto" w:fill="FFFFFF"/>
        </w:rPr>
        <w:t xml:space="preserve">х. Седых ул. Центральная </w:t>
      </w:r>
      <w:r w:rsidR="004C157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15015">
        <w:rPr>
          <w:rFonts w:ascii="Times New Roman" w:hAnsi="Times New Roman"/>
          <w:sz w:val="28"/>
          <w:szCs w:val="28"/>
          <w:shd w:val="clear" w:color="auto" w:fill="FFFFFF"/>
        </w:rPr>
        <w:t xml:space="preserve"> 20 шт.  и с. Александрова Коса ул. Цветочная </w:t>
      </w:r>
      <w:r w:rsidR="004C1571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15015">
        <w:rPr>
          <w:rFonts w:ascii="Times New Roman" w:hAnsi="Times New Roman"/>
          <w:sz w:val="28"/>
          <w:szCs w:val="28"/>
          <w:shd w:val="clear" w:color="auto" w:fill="FFFFFF"/>
        </w:rPr>
        <w:t>3 шт. Так же в соответствии с графиком проводятся пусконаладочные работы по нормализации уличного освещения по всему поселению.</w:t>
      </w:r>
      <w:r w:rsidRPr="00857CA8">
        <w:rPr>
          <w:sz w:val="28"/>
          <w:szCs w:val="28"/>
          <w:shd w:val="clear" w:color="auto" w:fill="FFFFFF"/>
        </w:rPr>
        <w:t xml:space="preserve">  </w:t>
      </w:r>
      <w:r w:rsidRPr="00857CA8">
        <w:rPr>
          <w:sz w:val="28"/>
          <w:szCs w:val="28"/>
        </w:rPr>
        <w:t xml:space="preserve">       </w:t>
      </w:r>
    </w:p>
    <w:p w:rsidR="00C64F4F" w:rsidRPr="00C64F4F" w:rsidRDefault="00C64F4F" w:rsidP="00C64F4F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64F4F">
        <w:rPr>
          <w:rFonts w:ascii="Times New Roman" w:hAnsi="Times New Roman"/>
          <w:sz w:val="28"/>
          <w:szCs w:val="28"/>
        </w:rPr>
        <w:t>Министерств</w:t>
      </w:r>
      <w:r w:rsidR="004C1571">
        <w:rPr>
          <w:rFonts w:ascii="Times New Roman" w:hAnsi="Times New Roman"/>
          <w:sz w:val="28"/>
          <w:szCs w:val="28"/>
        </w:rPr>
        <w:t>ом</w:t>
      </w:r>
      <w:r w:rsidRPr="00C64F4F">
        <w:rPr>
          <w:rFonts w:ascii="Times New Roman" w:hAnsi="Times New Roman"/>
          <w:sz w:val="28"/>
          <w:szCs w:val="28"/>
        </w:rPr>
        <w:t xml:space="preserve"> транспорта Ростовской области освещён участок региональной трассы Таганрог - Беглица в районе посёлка Комаровка.</w:t>
      </w:r>
    </w:p>
    <w:p w:rsidR="00C64F4F" w:rsidRDefault="00C64F4F" w:rsidP="00C64F4F">
      <w:pPr>
        <w:widowControl w:val="0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Подрядчик принимает заявки от населения 1 раза в 2 недели и исполняет их в течение 2 недель.</w:t>
      </w:r>
      <w:r w:rsidRPr="00C64F4F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Заявки по ремонту можно оставить  по телефону 8 (86347) 2-49-35. </w:t>
      </w:r>
    </w:p>
    <w:p w:rsidR="00C64F4F" w:rsidRDefault="00C64F4F" w:rsidP="00C64F4F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C64F4F" w:rsidRDefault="00C64F4F" w:rsidP="00C64F4F">
      <w:pPr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качества подаваемой электроэнергии один из самых проблемных. Администрацией сельского поселения проводится систематическая работа с поставщиком электроэнергии и организациями, осуществляющими техническое обслуживание линии (перепады напряжения и частые отключения электроэнергии). Однако эти организации не всегда своевременно принимают меры. В полученных ответах ссылаются на то, что в результате проведенных мероприятий напряжение в сетях в пределах ГОСТ, состояние оборудования удовлетворительное, замеры уровня напряжения соответствуют ГОСТу, норма отключения в часах не превышена,</w:t>
      </w:r>
      <w:r>
        <w:rPr>
          <w:rFonts w:ascii="Times New Roman" w:hAnsi="Times New Roman"/>
          <w:b/>
          <w:sz w:val="28"/>
        </w:rPr>
        <w:t xml:space="preserve"> </w:t>
      </w:r>
    </w:p>
    <w:p w:rsidR="00815015" w:rsidRDefault="00C64F4F" w:rsidP="00C64F4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Неоднократно направлялись письма в адрес  Прокуратуры района с просьбой разобраться с ситуацией, связанной с незаконными прекращениями подачи потребителям электрической энергии в сельском поселении.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15015" w:rsidRPr="00815015">
        <w:rPr>
          <w:rFonts w:ascii="Times New Roman" w:hAnsi="Times New Roman"/>
          <w:sz w:val="28"/>
          <w:szCs w:val="28"/>
        </w:rPr>
        <w:t xml:space="preserve">Еще одной острой проблемой перепада напряжения в электроснабжении являются деревья, посаженные с нарушением норм отступа от линий электропередач. В период ухудшения погодных условий эта проблема особо остро ощущается. Нами неоднократно выполнялись работы по обрезке и спилу таких деревьев хозяйственным способом. Данную проблему продолжим решать совместно с Неклиновским РЭС, но все должны понимать, что и жители должны активнее включаться. Ведь эти деревья высаживали не работники РЭС и администрации сельского </w:t>
      </w:r>
      <w:r w:rsidR="00EF3DD5" w:rsidRPr="00815015">
        <w:rPr>
          <w:rFonts w:ascii="Times New Roman" w:hAnsi="Times New Roman"/>
          <w:sz w:val="28"/>
          <w:szCs w:val="28"/>
        </w:rPr>
        <w:t>поселения,</w:t>
      </w:r>
      <w:r w:rsidR="00815015" w:rsidRPr="00815015">
        <w:rPr>
          <w:rFonts w:ascii="Times New Roman" w:hAnsi="Times New Roman"/>
          <w:sz w:val="28"/>
          <w:szCs w:val="28"/>
        </w:rPr>
        <w:t xml:space="preserve"> и направлять средства из бюджета на эти цели невозможно.</w:t>
      </w:r>
    </w:p>
    <w:p w:rsidR="00C64F4F" w:rsidRPr="00AA11F8" w:rsidRDefault="00C64F4F" w:rsidP="00C64F4F">
      <w:pPr>
        <w:pStyle w:val="a7"/>
        <w:spacing w:beforeAutospacing="0" w:afterAutospacing="0"/>
        <w:jc w:val="both"/>
        <w:rPr>
          <w:sz w:val="28"/>
          <w:szCs w:val="28"/>
        </w:rPr>
      </w:pPr>
      <w:r w:rsidRPr="00AA11F8">
        <w:rPr>
          <w:sz w:val="28"/>
          <w:szCs w:val="28"/>
        </w:rPr>
        <w:t xml:space="preserve">     </w:t>
      </w:r>
      <w:r w:rsidR="00D10356">
        <w:rPr>
          <w:sz w:val="28"/>
          <w:szCs w:val="28"/>
        </w:rPr>
        <w:t>В</w:t>
      </w:r>
      <w:r w:rsidRPr="00AA11F8">
        <w:rPr>
          <w:sz w:val="28"/>
          <w:szCs w:val="28"/>
        </w:rPr>
        <w:t xml:space="preserve"> связи </w:t>
      </w:r>
      <w:r w:rsidR="00D10356">
        <w:rPr>
          <w:sz w:val="28"/>
          <w:szCs w:val="28"/>
        </w:rPr>
        <w:t xml:space="preserve">с </w:t>
      </w:r>
      <w:r w:rsidRPr="00AA11F8">
        <w:rPr>
          <w:sz w:val="28"/>
          <w:szCs w:val="28"/>
        </w:rPr>
        <w:t xml:space="preserve">возросшим объемом потребления электричества потребителями произошло технологические нарушения в работе электросетевого оборудования, а именно подземного высоковольтного кабеля 10 кВ. </w:t>
      </w:r>
    </w:p>
    <w:p w:rsidR="0086242C" w:rsidRDefault="00C64F4F" w:rsidP="00C64F4F">
      <w:pPr>
        <w:pStyle w:val="a7"/>
        <w:spacing w:beforeAutospacing="0" w:afterAutospacing="0"/>
        <w:jc w:val="both"/>
        <w:rPr>
          <w:sz w:val="28"/>
          <w:szCs w:val="28"/>
        </w:rPr>
      </w:pPr>
      <w:r w:rsidRPr="00AA11F8">
        <w:rPr>
          <w:sz w:val="28"/>
          <w:szCs w:val="28"/>
        </w:rPr>
        <w:t xml:space="preserve">        Специалистами ПО ЮЗЭС филиала ПАО «Россети ЮГ» - «Ростовэнерго» </w:t>
      </w:r>
      <w:r w:rsidR="004C1571">
        <w:rPr>
          <w:sz w:val="28"/>
          <w:szCs w:val="28"/>
        </w:rPr>
        <w:t xml:space="preserve">была </w:t>
      </w:r>
      <w:r w:rsidRPr="00AA11F8">
        <w:rPr>
          <w:sz w:val="28"/>
          <w:szCs w:val="28"/>
        </w:rPr>
        <w:t>проведена работа по укладке нового подземного высоковольтного кабеля 10 кВ протяженностью около 2 км.</w:t>
      </w:r>
    </w:p>
    <w:p w:rsidR="00C64F4F" w:rsidRPr="00AA11F8" w:rsidRDefault="00C64F4F" w:rsidP="00C64F4F">
      <w:pPr>
        <w:pStyle w:val="a7"/>
        <w:spacing w:beforeAutospacing="0" w:afterAutospacing="0"/>
        <w:jc w:val="both"/>
        <w:rPr>
          <w:sz w:val="28"/>
          <w:szCs w:val="28"/>
        </w:rPr>
      </w:pPr>
      <w:r w:rsidRPr="00AA11F8">
        <w:rPr>
          <w:sz w:val="28"/>
          <w:szCs w:val="28"/>
        </w:rPr>
        <w:t xml:space="preserve">         При проведении отключений (кроме аварийных и неотложных), информация о плановых отключениях размещается на сайте ПАО «Россети Юг» (https://dp.rosseti-yug.ru/res/).</w:t>
      </w:r>
    </w:p>
    <w:p w:rsidR="00C64F4F" w:rsidRPr="00AA11F8" w:rsidRDefault="00C64F4F" w:rsidP="00C64F4F">
      <w:pPr>
        <w:pStyle w:val="a7"/>
        <w:spacing w:beforeAutospacing="0" w:afterAutospacing="0"/>
        <w:jc w:val="both"/>
        <w:rPr>
          <w:sz w:val="28"/>
          <w:szCs w:val="28"/>
        </w:rPr>
      </w:pPr>
      <w:r w:rsidRPr="00AA11F8">
        <w:rPr>
          <w:sz w:val="28"/>
          <w:szCs w:val="28"/>
        </w:rPr>
        <w:lastRenderedPageBreak/>
        <w:t xml:space="preserve">         В ПАО «Россети» функционирует единый контактный центр (ЕКЦ), где потребители электроэнергии круглосуточно могут обратиться по вопросам технологических нарушений и перебоев в электроснабжении по единому бесплатному телефонному номеру: 8-800-220-0-220.</w:t>
      </w:r>
    </w:p>
    <w:p w:rsidR="0086242C" w:rsidRDefault="0086242C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62087E" w:rsidRDefault="006E3CBF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БЛАГОУСТРОЙСТВО</w:t>
      </w:r>
    </w:p>
    <w:p w:rsidR="0062087E" w:rsidRDefault="006E3CBF">
      <w:pPr>
        <w:tabs>
          <w:tab w:val="left" w:pos="479"/>
        </w:tabs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ЖИЛИЩНО-КОММУНАЛЬНОЕ ХОЗЯЙСТВО</w:t>
      </w:r>
    </w:p>
    <w:p w:rsidR="0062087E" w:rsidRDefault="0062087E">
      <w:pPr>
        <w:tabs>
          <w:tab w:val="left" w:pos="479"/>
        </w:tabs>
        <w:ind w:firstLine="567"/>
        <w:jc w:val="both"/>
        <w:rPr>
          <w:rFonts w:ascii="Times New Roman" w:hAnsi="Times New Roman"/>
          <w:sz w:val="28"/>
        </w:rPr>
      </w:pPr>
    </w:p>
    <w:p w:rsidR="0062087E" w:rsidRDefault="006E3CB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самых актуальных вопросов был и остается вопрос благоустройства территории. </w:t>
      </w:r>
    </w:p>
    <w:p w:rsidR="0062087E" w:rsidRDefault="006E3CBF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 </w:t>
      </w:r>
      <w:r w:rsidR="00AA11F8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-ом полугодии 2024 года заключено </w:t>
      </w:r>
      <w:r w:rsidR="00AA11F8">
        <w:rPr>
          <w:rFonts w:ascii="Times New Roman" w:hAnsi="Times New Roman"/>
          <w:sz w:val="26"/>
        </w:rPr>
        <w:t>54</w:t>
      </w:r>
      <w:r>
        <w:rPr>
          <w:rFonts w:ascii="Times New Roman" w:hAnsi="Times New Roman"/>
          <w:sz w:val="26"/>
        </w:rPr>
        <w:t xml:space="preserve"> муниципальных контракта.</w:t>
      </w:r>
    </w:p>
    <w:p w:rsidR="0062087E" w:rsidRDefault="0062087E">
      <w:pPr>
        <w:jc w:val="center"/>
        <w:rPr>
          <w:rFonts w:ascii="Times New Roman" w:hAnsi="Times New Roman"/>
          <w:b/>
          <w:sz w:val="26"/>
        </w:rPr>
      </w:pPr>
    </w:p>
    <w:p w:rsidR="0062087E" w:rsidRDefault="006E3CB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благоустройства проведены следующие работы:</w:t>
      </w:r>
    </w:p>
    <w:p w:rsidR="00AA11F8" w:rsidRPr="00E52070" w:rsidRDefault="00AA11F8" w:rsidP="00AA11F8">
      <w:pPr>
        <w:pStyle w:val="af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9C17CF">
        <w:rPr>
          <w:rFonts w:ascii="Times New Roman" w:hAnsi="Times New Roman"/>
          <w:sz w:val="26"/>
          <w:szCs w:val="26"/>
        </w:rPr>
        <w:t xml:space="preserve">На содержание </w:t>
      </w:r>
      <w:r w:rsidRPr="009C17CF">
        <w:rPr>
          <w:rFonts w:ascii="Times New Roman" w:hAnsi="Times New Roman"/>
          <w:color w:val="000000" w:themeColor="text1"/>
          <w:sz w:val="26"/>
          <w:szCs w:val="26"/>
        </w:rPr>
        <w:t xml:space="preserve">гражданских кладбищ Новобессергеневского с.п. – вывоз ТБО (лодочки) израсходовано  </w:t>
      </w:r>
      <w:r w:rsidRPr="00624920">
        <w:rPr>
          <w:rFonts w:ascii="Times New Roman" w:hAnsi="Times New Roman"/>
          <w:color w:val="000000" w:themeColor="text1"/>
          <w:sz w:val="26"/>
          <w:szCs w:val="26"/>
        </w:rPr>
        <w:t>328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,5 </w:t>
      </w:r>
      <w:r w:rsidRPr="009C17CF">
        <w:rPr>
          <w:rFonts w:ascii="Times New Roman" w:hAnsi="Times New Roman"/>
          <w:color w:val="000000" w:themeColor="text1"/>
          <w:sz w:val="26"/>
          <w:szCs w:val="26"/>
        </w:rPr>
        <w:t>тысяч рублей</w:t>
      </w:r>
    </w:p>
    <w:p w:rsidR="00AA11F8" w:rsidRPr="009C17CF" w:rsidRDefault="00AA11F8" w:rsidP="00AA11F8">
      <w:pPr>
        <w:pStyle w:val="af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9C17CF">
        <w:rPr>
          <w:rFonts w:ascii="Times New Roman" w:hAnsi="Times New Roman"/>
          <w:sz w:val="26"/>
          <w:szCs w:val="26"/>
        </w:rPr>
        <w:t xml:space="preserve">Проведены работы по ликвидации несанкционированных свалок на территории Новобессергеневского сельского поселения на общую </w:t>
      </w:r>
      <w:r w:rsidRPr="009C17CF">
        <w:rPr>
          <w:rFonts w:ascii="Times New Roman" w:hAnsi="Times New Roman"/>
          <w:color w:val="000000" w:themeColor="text1"/>
          <w:sz w:val="26"/>
          <w:szCs w:val="26"/>
        </w:rPr>
        <w:t xml:space="preserve">сумму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112,5 </w:t>
      </w:r>
      <w:r w:rsidRPr="009C17CF">
        <w:rPr>
          <w:rFonts w:ascii="Times New Roman" w:hAnsi="Times New Roman"/>
          <w:sz w:val="26"/>
          <w:szCs w:val="26"/>
        </w:rPr>
        <w:t>тысяч рублей</w:t>
      </w:r>
    </w:p>
    <w:p w:rsidR="00AA11F8" w:rsidRPr="00624920" w:rsidRDefault="00AA11F8" w:rsidP="00AA11F8">
      <w:pPr>
        <w:pStyle w:val="af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9C17CF">
        <w:rPr>
          <w:rFonts w:ascii="Times New Roman" w:hAnsi="Times New Roman"/>
          <w:sz w:val="26"/>
          <w:szCs w:val="26"/>
        </w:rPr>
        <w:t>На ремонт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9C17CF">
        <w:rPr>
          <w:rFonts w:ascii="Times New Roman" w:hAnsi="Times New Roman"/>
          <w:sz w:val="26"/>
          <w:szCs w:val="26"/>
        </w:rPr>
        <w:t xml:space="preserve">обслуживание детского игрового оборудования, </w:t>
      </w:r>
      <w:r>
        <w:rPr>
          <w:rFonts w:ascii="Times New Roman" w:hAnsi="Times New Roman"/>
          <w:sz w:val="26"/>
          <w:szCs w:val="26"/>
        </w:rPr>
        <w:t xml:space="preserve">спортивного </w:t>
      </w:r>
      <w:r w:rsidRPr="00624920">
        <w:rPr>
          <w:rFonts w:ascii="Times New Roman" w:hAnsi="Times New Roman"/>
          <w:sz w:val="26"/>
          <w:szCs w:val="26"/>
        </w:rPr>
        <w:t>оборудования  на детских площадках израсходовано 180,0 тысяч рублей</w:t>
      </w:r>
    </w:p>
    <w:p w:rsidR="00AA11F8" w:rsidRPr="00624920" w:rsidRDefault="00AA11F8" w:rsidP="00AA11F8">
      <w:pPr>
        <w:pStyle w:val="af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624920">
        <w:rPr>
          <w:rFonts w:ascii="Times New Roman" w:hAnsi="Times New Roman"/>
          <w:sz w:val="26"/>
          <w:szCs w:val="26"/>
        </w:rPr>
        <w:t>Проведены работы по обкосам сорной растительности на территории Новобессергеневского с.п. (скверы, детские площадки, гражданские кладбища) на общую сумму 300,0 тысяч рублей</w:t>
      </w:r>
    </w:p>
    <w:p w:rsidR="00AA11F8" w:rsidRPr="00F04571" w:rsidRDefault="00AA11F8" w:rsidP="00AA11F8">
      <w:pPr>
        <w:pStyle w:val="af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bookmarkStart w:id="1" w:name="_Hlk108616862"/>
      <w:r w:rsidRPr="00610F60">
        <w:rPr>
          <w:rFonts w:ascii="Times New Roman" w:hAnsi="Times New Roman"/>
          <w:bCs/>
          <w:sz w:val="26"/>
          <w:szCs w:val="26"/>
        </w:rPr>
        <w:t>Выполнены работы по удалению, обрезке и кронировани</w:t>
      </w:r>
      <w:r>
        <w:rPr>
          <w:rFonts w:ascii="Times New Roman" w:hAnsi="Times New Roman"/>
          <w:bCs/>
          <w:sz w:val="26"/>
          <w:szCs w:val="26"/>
        </w:rPr>
        <w:t xml:space="preserve">ю </w:t>
      </w:r>
      <w:r w:rsidRPr="00610F60">
        <w:rPr>
          <w:rFonts w:ascii="Times New Roman" w:hAnsi="Times New Roman"/>
          <w:bCs/>
          <w:sz w:val="26"/>
          <w:szCs w:val="26"/>
        </w:rPr>
        <w:t>деревьев на территории Новобессергеневского сельского поселения на сумму 250,0 тысяч рублей</w:t>
      </w:r>
    </w:p>
    <w:p w:rsidR="00AA11F8" w:rsidRPr="00624920" w:rsidRDefault="00AA11F8" w:rsidP="00AA11F8">
      <w:pPr>
        <w:pStyle w:val="af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Установлены металлические урны вдоль ул. Транспортной в с</w:t>
      </w:r>
      <w:r w:rsidR="00EF3DD5">
        <w:rPr>
          <w:rFonts w:ascii="Times New Roman" w:hAnsi="Times New Roman"/>
          <w:bCs/>
          <w:sz w:val="26"/>
          <w:szCs w:val="26"/>
        </w:rPr>
        <w:t>. Н</w:t>
      </w:r>
      <w:r>
        <w:rPr>
          <w:rFonts w:ascii="Times New Roman" w:hAnsi="Times New Roman"/>
          <w:bCs/>
          <w:sz w:val="26"/>
          <w:szCs w:val="26"/>
        </w:rPr>
        <w:t>овобессергеневка на сумму 150,0 тысяч рублей</w:t>
      </w:r>
    </w:p>
    <w:p w:rsidR="00C220BA" w:rsidRDefault="00AA11F8" w:rsidP="00AA11F8">
      <w:pPr>
        <w:pStyle w:val="af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Скульптором Мавринской Натальей Сергеевной изготовлена бронзовая скульптура В.И.Ленина и установлена на площади Новобессергеневского ДК, благодаря помощи наших предпринимателей</w:t>
      </w:r>
      <w:r w:rsidR="00082E8D">
        <w:rPr>
          <w:rFonts w:ascii="Times New Roman" w:hAnsi="Times New Roman"/>
          <w:sz w:val="26"/>
          <w:szCs w:val="26"/>
        </w:rPr>
        <w:t>.</w:t>
      </w:r>
    </w:p>
    <w:p w:rsidR="00082E8D" w:rsidRPr="00082E8D" w:rsidRDefault="00082E8D" w:rsidP="00082E8D">
      <w:pPr>
        <w:pStyle w:val="af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82E8D">
        <w:rPr>
          <w:rFonts w:ascii="Times New Roman" w:hAnsi="Times New Roman"/>
          <w:sz w:val="28"/>
          <w:szCs w:val="28"/>
        </w:rPr>
        <w:t xml:space="preserve">Были проведены субботники: ул. </w:t>
      </w:r>
      <w:proofErr w:type="gramStart"/>
      <w:r w:rsidRPr="00082E8D">
        <w:rPr>
          <w:rFonts w:ascii="Times New Roman" w:hAnsi="Times New Roman"/>
          <w:sz w:val="28"/>
          <w:szCs w:val="28"/>
        </w:rPr>
        <w:t>Транспортная</w:t>
      </w:r>
      <w:proofErr w:type="gramEnd"/>
      <w:r w:rsidRPr="00082E8D">
        <w:rPr>
          <w:rFonts w:ascii="Times New Roman" w:hAnsi="Times New Roman"/>
          <w:sz w:val="28"/>
          <w:szCs w:val="28"/>
        </w:rPr>
        <w:t xml:space="preserve"> памятник «Скорбящей материи», в субботниках   принимали участие, сотрудники Администрации сельского поселения, депутатский корпус. </w:t>
      </w:r>
    </w:p>
    <w:p w:rsidR="00C220BA" w:rsidRPr="00C220BA" w:rsidRDefault="00082E8D" w:rsidP="00082E8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F7E0E">
        <w:rPr>
          <w:rFonts w:ascii="Times New Roman" w:hAnsi="Times New Roman"/>
          <w:sz w:val="26"/>
          <w:szCs w:val="26"/>
        </w:rPr>
        <w:t>В 2025г</w:t>
      </w:r>
      <w:r w:rsidR="00C220BA" w:rsidRPr="00C220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BF7E0E">
        <w:rPr>
          <w:rFonts w:ascii="Times New Roman" w:hAnsi="Times New Roman"/>
          <w:sz w:val="26"/>
          <w:szCs w:val="26"/>
        </w:rPr>
        <w:t xml:space="preserve">планируется </w:t>
      </w:r>
      <w:r w:rsidR="00C220BA" w:rsidRPr="00C220BA">
        <w:rPr>
          <w:rFonts w:ascii="Times New Roman" w:hAnsi="Times New Roman"/>
          <w:sz w:val="26"/>
          <w:szCs w:val="26"/>
        </w:rPr>
        <w:t>реализовать инициативный проект</w:t>
      </w:r>
      <w:r w:rsidRPr="00082E8D">
        <w:rPr>
          <w:sz w:val="26"/>
          <w:szCs w:val="26"/>
        </w:rPr>
        <w:t xml:space="preserve"> </w:t>
      </w:r>
      <w:r w:rsidRPr="00082E8D">
        <w:rPr>
          <w:rFonts w:ascii="Times New Roman" w:hAnsi="Times New Roman"/>
          <w:color w:val="auto"/>
          <w:sz w:val="26"/>
          <w:szCs w:val="26"/>
        </w:rPr>
        <w:t>«</w:t>
      </w:r>
      <w:r w:rsidRPr="00082E8D">
        <w:rPr>
          <w:rFonts w:ascii="Times New Roman" w:hAnsi="Times New Roman"/>
          <w:color w:val="auto"/>
          <w:sz w:val="28"/>
          <w:szCs w:val="28"/>
        </w:rPr>
        <w:t xml:space="preserve">Устройство универсальной спортивной открытой площадки для мини-футбола, баскетбола и волейбола </w:t>
      </w:r>
      <w:r w:rsidR="000E342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082E8D">
        <w:rPr>
          <w:rFonts w:ascii="Times New Roman" w:hAnsi="Times New Roman"/>
          <w:color w:val="auto"/>
          <w:sz w:val="28"/>
          <w:szCs w:val="28"/>
        </w:rPr>
        <w:t>c</w:t>
      </w:r>
      <w:proofErr w:type="spellEnd"/>
      <w:r w:rsidRPr="00082E8D">
        <w:rPr>
          <w:rFonts w:ascii="Times New Roman" w:hAnsi="Times New Roman"/>
          <w:color w:val="auto"/>
          <w:sz w:val="28"/>
          <w:szCs w:val="28"/>
        </w:rPr>
        <w:t xml:space="preserve"> ограждением, расположенной по адресу: Ростовская область, Неклиновский район, с. Новобессергеневка, ул. Коминтерна, 33а</w:t>
      </w:r>
      <w:r w:rsidRPr="00082E8D">
        <w:rPr>
          <w:rFonts w:ascii="Times New Roman" w:hAnsi="Times New Roman"/>
          <w:color w:val="auto"/>
          <w:sz w:val="26"/>
          <w:szCs w:val="26"/>
        </w:rPr>
        <w:t>»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C220BA">
        <w:rPr>
          <w:rFonts w:ascii="Times New Roman" w:hAnsi="Times New Roman"/>
          <w:sz w:val="26"/>
          <w:szCs w:val="26"/>
        </w:rPr>
        <w:t xml:space="preserve"> </w:t>
      </w:r>
      <w:r w:rsidR="00C220BA" w:rsidRPr="00C220BA">
        <w:rPr>
          <w:rFonts w:ascii="Times New Roman" w:hAnsi="Times New Roman"/>
          <w:sz w:val="26"/>
          <w:szCs w:val="26"/>
        </w:rPr>
        <w:t>Выделено из областного бюджета 2 млн.853 тыс.700 руб</w:t>
      </w:r>
      <w:r>
        <w:rPr>
          <w:rFonts w:ascii="Times New Roman" w:hAnsi="Times New Roman"/>
          <w:sz w:val="26"/>
          <w:szCs w:val="26"/>
        </w:rPr>
        <w:t>.</w:t>
      </w:r>
    </w:p>
    <w:bookmarkEnd w:id="1"/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8"/>
        </w:rPr>
        <w:t xml:space="preserve"> Большая проблема остается с мусором. К сожалению, обращение с ТБО культура населения оставляет желать лучшего. Пока сознание многих таково, что они устраивают стихийные свалки и помойки на обрывах и в лесополосах. </w:t>
      </w:r>
    </w:p>
    <w:p w:rsidR="0062087E" w:rsidRDefault="006E3CBF">
      <w:pPr>
        <w:ind w:right="34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Составлено </w:t>
      </w:r>
      <w:r w:rsidR="00AA11F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 административных протоколов за накапливание и размещение  мусора в несанкционированных местах, за  зарастание сорной растительностью и  за разжигание костров</w:t>
      </w:r>
      <w:r w:rsidR="00460BE6">
        <w:rPr>
          <w:rFonts w:ascii="Times New Roman" w:hAnsi="Times New Roman"/>
          <w:sz w:val="28"/>
        </w:rPr>
        <w:t>.</w:t>
      </w:r>
    </w:p>
    <w:p w:rsidR="0062087E" w:rsidRDefault="006E3CB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Хотелось желать лучшего, так как бюджет поселения несет огромные затраты на ликвидацию несанкционированных свалок, потому что мусор граждане выбрасывают куда попало.</w:t>
      </w:r>
    </w:p>
    <w:p w:rsidR="0062087E" w:rsidRPr="00851FFD" w:rsidRDefault="006E3CBF" w:rsidP="00851FFD">
      <w:pPr>
        <w:rPr>
          <w:rFonts w:ascii="Times New Roman" w:hAnsi="Times New Roman"/>
          <w:sz w:val="28"/>
          <w:szCs w:val="28"/>
        </w:rPr>
      </w:pPr>
      <w:r w:rsidRPr="00851FFD">
        <w:rPr>
          <w:rFonts w:ascii="Times New Roman" w:hAnsi="Times New Roman"/>
          <w:sz w:val="28"/>
          <w:szCs w:val="28"/>
        </w:rPr>
        <w:lastRenderedPageBreak/>
        <w:t>Еще одно направление работы: ГО и пожарная безопасность. Из числа жителей поселения созданы Добровольная пожарная дружина (в состав которой входит 9 человек) и Добровольная народная дружина в количестве 4 человек.</w:t>
      </w:r>
    </w:p>
    <w:p w:rsidR="00AA11F8" w:rsidRPr="00AA11F8" w:rsidRDefault="00AA11F8" w:rsidP="00AA11F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A11F8">
        <w:rPr>
          <w:rFonts w:ascii="Times New Roman" w:hAnsi="Times New Roman"/>
          <w:color w:val="auto"/>
          <w:sz w:val="28"/>
          <w:szCs w:val="28"/>
        </w:rPr>
        <w:t xml:space="preserve">За 2024г. по оперативным данным на территории Новобессергеневского </w:t>
      </w:r>
      <w:r w:rsidR="00EF3DD5" w:rsidRPr="00AA11F8">
        <w:rPr>
          <w:rFonts w:ascii="Times New Roman" w:hAnsi="Times New Roman"/>
          <w:color w:val="auto"/>
          <w:sz w:val="28"/>
          <w:szCs w:val="28"/>
        </w:rPr>
        <w:t>СП</w:t>
      </w:r>
      <w:r w:rsidRPr="00AA11F8">
        <w:rPr>
          <w:rFonts w:ascii="Times New Roman" w:hAnsi="Times New Roman"/>
          <w:color w:val="auto"/>
          <w:sz w:val="28"/>
          <w:szCs w:val="28"/>
        </w:rPr>
        <w:t xml:space="preserve"> обстановка с пожарами характеризуется следующим образом: зарегистрировано в ОНДиПР по Неклиновскому району 27 пожаров (АППГ-16), из них: пожаров 15 шт., пожаров сухой растительности, мусора и камыша 12 шт. ожог-1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62087E" w:rsidRDefault="006E3CB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недопущения случаев возгорания сухой растительности:</w:t>
      </w:r>
    </w:p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созданы две мобильные группы, оснащённые противопожарными ранцами в количестве 4 шт., </w:t>
      </w:r>
    </w:p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электромегафон СО-10М – 2 шт., </w:t>
      </w:r>
    </w:p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сирена ручная СО 100Р – 1шт.</w:t>
      </w:r>
    </w:p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объектовых пожарных гидранта, </w:t>
      </w:r>
    </w:p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 объектовых пожарных водоемов, </w:t>
      </w:r>
    </w:p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водонапорных башни,  </w:t>
      </w:r>
    </w:p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естественных водоисточника. </w:t>
      </w:r>
    </w:p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 гидрант в х. Новозолотовка, ул. Транспортная,2.</w:t>
      </w:r>
    </w:p>
    <w:p w:rsidR="0062087E" w:rsidRDefault="006E3CB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жителей по вопросам обеспечения безопасности, предупреждению и недопущению несчастных случаев на водных объектах, а также о мерах пожарной  безопасности, происходит посредством размещения объявлений на информационных стендах, в СМИ, в социальных сетях.</w:t>
      </w:r>
    </w:p>
    <w:p w:rsidR="0062087E" w:rsidRPr="00D10356" w:rsidRDefault="006E3CBF">
      <w:pPr>
        <w:pStyle w:val="a7"/>
        <w:ind w:left="709"/>
        <w:jc w:val="both"/>
        <w:rPr>
          <w:sz w:val="44"/>
          <w:szCs w:val="44"/>
          <w:highlight w:val="white"/>
        </w:rPr>
      </w:pPr>
      <w:r w:rsidRPr="00D10356">
        <w:rPr>
          <w:sz w:val="44"/>
          <w:szCs w:val="44"/>
          <w:highlight w:val="white"/>
        </w:rPr>
        <w:t xml:space="preserve">   </w:t>
      </w:r>
      <w:r w:rsidRPr="00D10356">
        <w:rPr>
          <w:b/>
          <w:sz w:val="44"/>
          <w:szCs w:val="44"/>
        </w:rPr>
        <w:t>Воинский учет</w:t>
      </w:r>
    </w:p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proofErr w:type="gramStart"/>
      <w:r>
        <w:rPr>
          <w:rFonts w:ascii="Times New Roman" w:hAnsi="Times New Roman"/>
          <w:sz w:val="28"/>
        </w:rPr>
        <w:t>Учет граждан, пребывающих в запасе, и граждан, подлежащих призыву на военную службу в вооруженные силы Российской Федерации в Администрации сельского поселения ведется в соответствии с Конституцией Российской Федерации, федеральным законом «О воинской обязанности и военной службе» и иными нормативными правовыми актами..       В соответствии с Положением «О воинском учете», в Администрации организован и ведется  учет граждан, пребывающих в запасе и граждан</w:t>
      </w:r>
      <w:proofErr w:type="gramEnd"/>
      <w:r>
        <w:rPr>
          <w:rFonts w:ascii="Times New Roman" w:hAnsi="Times New Roman"/>
          <w:sz w:val="28"/>
        </w:rPr>
        <w:t>, подлежащих призыву на военную службу в Вооруженные силы Российской Федерации. За отчетный период проведены:</w:t>
      </w:r>
    </w:p>
    <w:p w:rsidR="0062087E" w:rsidRDefault="006E3CBF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первоначальная постановка на воинский учет граждан 200</w:t>
      </w:r>
      <w:r w:rsidR="00AA11F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года рождения в кол-ве.61 человек,</w:t>
      </w:r>
    </w:p>
    <w:p w:rsidR="0062087E" w:rsidRDefault="006E3CBF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осенний призыв в Российскую армию призвано 22 человека.</w:t>
      </w:r>
    </w:p>
    <w:p w:rsidR="0062087E" w:rsidRDefault="006E3CBF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 запаса прибыло 180 </w:t>
      </w:r>
      <w:r w:rsidR="00EF3DD5">
        <w:rPr>
          <w:rFonts w:ascii="Times New Roman" w:hAnsi="Times New Roman"/>
          <w:sz w:val="28"/>
        </w:rPr>
        <w:t>человек, убыло</w:t>
      </w:r>
      <w:r>
        <w:rPr>
          <w:rFonts w:ascii="Times New Roman" w:hAnsi="Times New Roman"/>
          <w:sz w:val="28"/>
        </w:rPr>
        <w:t xml:space="preserve"> 86 человек.</w:t>
      </w:r>
    </w:p>
    <w:p w:rsidR="00460BE6" w:rsidRDefault="006E3CB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поселении постоянно ведется агитационная работа по вопросу прохождения военной службы по контракту.</w:t>
      </w:r>
      <w:r>
        <w:rPr>
          <w:sz w:val="28"/>
        </w:rPr>
        <w:t xml:space="preserve"> </w:t>
      </w:r>
      <w:r w:rsidR="00460BE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родолжается набор граждан для участия в СВО на добровольной основе. Необходимо обращаться в военкомат Неклиновского и Мясниковского районов </w:t>
      </w:r>
    </w:p>
    <w:p w:rsidR="0062087E" w:rsidRDefault="006E3CBF" w:rsidP="00460BE6">
      <w:pPr>
        <w:jc w:val="both"/>
        <w:rPr>
          <w:sz w:val="28"/>
          <w:shd w:val="clear" w:color="auto" w:fill="FEFEFE"/>
        </w:rPr>
      </w:pPr>
      <w:r>
        <w:rPr>
          <w:rFonts w:ascii="Times New Roman" w:hAnsi="Times New Roman"/>
          <w:sz w:val="28"/>
        </w:rPr>
        <w:t>тел.:8-928-16-80-369</w:t>
      </w:r>
      <w:r>
        <w:rPr>
          <w:sz w:val="28"/>
        </w:rPr>
        <w:t xml:space="preserve">.  </w:t>
      </w:r>
      <w:r>
        <w:rPr>
          <w:sz w:val="28"/>
          <w:shd w:val="clear" w:color="auto" w:fill="FEFEFE"/>
        </w:rPr>
        <w:t xml:space="preserve">             </w:t>
      </w:r>
    </w:p>
    <w:p w:rsidR="0062087E" w:rsidRDefault="006E3CBF">
      <w:pPr>
        <w:tabs>
          <w:tab w:val="left" w:pos="176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рамках выполнения поручений Президента РФ Администрацией разработаны меры социальной поддержки для граждан, призванных на военную службу по мобилизации в Вооруженные Силы Российской Федерации и их семей, в частности на территории сельского поселения  освобождены от уплаты земельного налога граждане.</w:t>
      </w:r>
    </w:p>
    <w:p w:rsidR="0062087E" w:rsidRDefault="006E3CBF">
      <w:pPr>
        <w:tabs>
          <w:tab w:val="left" w:pos="176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В рамках акции  #МЫВМЕСТЕ  была оказана жителями и организациями  сельского поселения  различная помощь семьям военнослужащих и мобилизованных граждан, в том числе сбор предметов первой необходимости (сбор денежных средств, средства личной гигиены, продукты питания, одежда, военное обмундирование),  которые переправлялись военнослужащим в воинские части. Сбор помощи продолжается. </w:t>
      </w:r>
    </w:p>
    <w:p w:rsidR="0062087E" w:rsidRPr="00D10356" w:rsidRDefault="006E3CBF">
      <w:pPr>
        <w:jc w:val="center"/>
        <w:rPr>
          <w:rFonts w:ascii="Times New Roman" w:hAnsi="Times New Roman"/>
          <w:b/>
          <w:sz w:val="36"/>
          <w:szCs w:val="36"/>
        </w:rPr>
      </w:pPr>
      <w:r w:rsidRPr="00D10356">
        <w:rPr>
          <w:rFonts w:ascii="Times New Roman" w:hAnsi="Times New Roman"/>
          <w:b/>
          <w:sz w:val="36"/>
          <w:szCs w:val="36"/>
        </w:rPr>
        <w:t>Улучшение жилищных условий граждан.</w:t>
      </w:r>
    </w:p>
    <w:p w:rsidR="0062087E" w:rsidRDefault="006E3C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Среди полномочий администрации сельского поселения вопросы обеспечения жизнедеятельности поселения. </w:t>
      </w:r>
    </w:p>
    <w:p w:rsidR="0062087E" w:rsidRDefault="006E3CB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сельского поселения ведется работа по принятию на учет граждан, в качестве нуждающихся в жилом помещении. По состоянию на 1 января 2025 года  на учете состоит 2 семьи. Одна семья получила сертификат по программе  «Комплексное развитие сельских  территорий  на  2020 -  2025  годы.    </w:t>
      </w:r>
    </w:p>
    <w:p w:rsidR="0062087E" w:rsidRDefault="006E3CB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Постоянно ведется мониторинг неблагополучных и многодетных семей (беседы, проверки жилищно-бытовых условий). Оказывается помощь в оформлении льгот и пособий.</w:t>
      </w:r>
    </w:p>
    <w:p w:rsidR="0062087E" w:rsidRPr="00D10356" w:rsidRDefault="006E3CB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</w:rPr>
        <w:t xml:space="preserve">          Комиссией администрации проводятся осмотры домовладений для реализации сельской ипотеки и приобретения жилья за счет средств материнского капитала.</w:t>
      </w:r>
    </w:p>
    <w:p w:rsidR="00EF3DD5" w:rsidRPr="00D10356" w:rsidRDefault="00EF3DD5" w:rsidP="00EF3DD5">
      <w:pPr>
        <w:jc w:val="center"/>
        <w:rPr>
          <w:rFonts w:ascii="Times New Roman" w:hAnsi="Times New Roman"/>
          <w:b/>
          <w:sz w:val="36"/>
          <w:szCs w:val="36"/>
        </w:rPr>
      </w:pPr>
      <w:r w:rsidRPr="00D10356">
        <w:rPr>
          <w:rFonts w:ascii="Times New Roman" w:hAnsi="Times New Roman"/>
          <w:b/>
          <w:sz w:val="36"/>
          <w:szCs w:val="36"/>
        </w:rPr>
        <w:t>Досуг</w:t>
      </w:r>
    </w:p>
    <w:p w:rsidR="00EF3DD5" w:rsidRPr="00382DA6" w:rsidRDefault="00EF3DD5" w:rsidP="00EF3DD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382DA6">
        <w:rPr>
          <w:rFonts w:ascii="Times New Roman" w:hAnsi="Times New Roman"/>
          <w:sz w:val="28"/>
        </w:rPr>
        <w:t>На территории нашего сельского поселения организована работа</w:t>
      </w:r>
      <w:r w:rsidRPr="001F20FB">
        <w:rPr>
          <w:rFonts w:ascii="Times New Roman" w:hAnsi="Times New Roman"/>
          <w:sz w:val="28"/>
          <w:szCs w:val="28"/>
        </w:rPr>
        <w:t xml:space="preserve"> </w:t>
      </w:r>
      <w:r w:rsidRPr="00382DA6">
        <w:rPr>
          <w:rFonts w:ascii="Times New Roman" w:hAnsi="Times New Roman"/>
          <w:sz w:val="28"/>
          <w:szCs w:val="28"/>
        </w:rPr>
        <w:t>Муниципального Бюджетного Учреждения Культуры</w:t>
      </w:r>
      <w:r w:rsidRPr="00382DA6">
        <w:rPr>
          <w:rFonts w:ascii="Times New Roman" w:hAnsi="Times New Roman"/>
          <w:sz w:val="28"/>
        </w:rPr>
        <w:t xml:space="preserve"> «Центр досуга», включающего в себя четыре Дома культуры и две библиотеки.</w:t>
      </w:r>
    </w:p>
    <w:p w:rsidR="00EF3DD5" w:rsidRPr="00382DA6" w:rsidRDefault="00EF3DD5" w:rsidP="00EF3DD5">
      <w:pPr>
        <w:shd w:val="clear" w:color="auto" w:fill="FFFFFF"/>
        <w:spacing w:after="60"/>
        <w:rPr>
          <w:rFonts w:ascii="Times New Roman" w:hAnsi="Times New Roman"/>
          <w:sz w:val="28"/>
          <w:szCs w:val="28"/>
        </w:rPr>
      </w:pPr>
      <w:r w:rsidRPr="00382DA6">
        <w:rPr>
          <w:rFonts w:ascii="Times New Roman" w:hAnsi="Times New Roman"/>
          <w:sz w:val="28"/>
          <w:szCs w:val="28"/>
        </w:rPr>
        <w:t xml:space="preserve">Деятельность </w:t>
      </w:r>
      <w:r w:rsidRPr="00382DA6">
        <w:rPr>
          <w:rFonts w:ascii="Times New Roman" w:hAnsi="Times New Roman"/>
          <w:sz w:val="28"/>
        </w:rPr>
        <w:t>МБУК</w:t>
      </w:r>
      <w:r w:rsidRPr="00382DA6">
        <w:rPr>
          <w:rFonts w:ascii="Times New Roman" w:hAnsi="Times New Roman"/>
          <w:sz w:val="28"/>
          <w:szCs w:val="28"/>
        </w:rPr>
        <w:t xml:space="preserve"> «Центр досуга» направлена на проведение культурно-массовых мероприятий для жителей всех возрастных категорий.</w:t>
      </w:r>
    </w:p>
    <w:p w:rsidR="00EF3DD5" w:rsidRPr="00D10356" w:rsidRDefault="00EF3DD5" w:rsidP="00EF3DD5">
      <w:pPr>
        <w:shd w:val="clear" w:color="auto" w:fill="FFFFFF"/>
        <w:spacing w:after="60"/>
        <w:rPr>
          <w:rFonts w:ascii="Times New Roman" w:hAnsi="Times New Roman"/>
          <w:b/>
          <w:sz w:val="28"/>
          <w:szCs w:val="28"/>
        </w:rPr>
      </w:pPr>
      <w:r w:rsidRPr="00382DA6">
        <w:rPr>
          <w:rFonts w:ascii="Times New Roman" w:hAnsi="Times New Roman"/>
          <w:sz w:val="28"/>
          <w:szCs w:val="28"/>
        </w:rPr>
        <w:t>Муниципальные услуги по организации досуга и обеспечению жителей поселения услугами организации культуры оказаны населению в отчетном периоде в полном объеме. На базе муниципального бюджетного учреждения культуры «Центр досуга» организованы и действуют</w:t>
      </w:r>
      <w:r w:rsidRPr="001F20FB">
        <w:rPr>
          <w:rFonts w:ascii="Times New Roman" w:hAnsi="Times New Roman"/>
          <w:sz w:val="28"/>
          <w:szCs w:val="28"/>
        </w:rPr>
        <w:t xml:space="preserve"> </w:t>
      </w:r>
      <w:r w:rsidRPr="00382DA6">
        <w:rPr>
          <w:rFonts w:ascii="Times New Roman" w:hAnsi="Times New Roman"/>
          <w:sz w:val="28"/>
          <w:szCs w:val="28"/>
        </w:rPr>
        <w:t>клубны</w:t>
      </w:r>
      <w:r>
        <w:rPr>
          <w:rFonts w:ascii="Times New Roman" w:hAnsi="Times New Roman"/>
          <w:sz w:val="28"/>
          <w:szCs w:val="28"/>
        </w:rPr>
        <w:t>е</w:t>
      </w:r>
      <w:r w:rsidRPr="00382DA6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я по следующим направлениям:</w:t>
      </w:r>
      <w:r w:rsidRPr="00382DA6">
        <w:rPr>
          <w:rFonts w:ascii="Times New Roman" w:hAnsi="Times New Roman"/>
          <w:sz w:val="28"/>
          <w:szCs w:val="28"/>
        </w:rPr>
        <w:t xml:space="preserve"> </w:t>
      </w:r>
      <w:r w:rsidRPr="00D10356">
        <w:rPr>
          <w:rFonts w:ascii="Times New Roman" w:hAnsi="Times New Roman"/>
          <w:b/>
          <w:sz w:val="28"/>
          <w:szCs w:val="28"/>
        </w:rPr>
        <w:t>Хореографическое, Вокальное, Театральное, Спортивное, Досуговое, Декоративно-прикладное, Патриотическое,  Изобразительное искусство.</w:t>
      </w:r>
    </w:p>
    <w:p w:rsidR="00EF3DD5" w:rsidRPr="00382DA6" w:rsidRDefault="00D10356" w:rsidP="00EF3DD5">
      <w:pPr>
        <w:pStyle w:val="a7"/>
        <w:shd w:val="clear" w:color="auto" w:fill="FFFFFF"/>
        <w:spacing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3DD5" w:rsidRPr="00382DA6">
        <w:rPr>
          <w:sz w:val="28"/>
          <w:szCs w:val="28"/>
        </w:rPr>
        <w:t xml:space="preserve">Вся работа коллектива </w:t>
      </w:r>
      <w:r w:rsidR="00EF3DD5">
        <w:rPr>
          <w:sz w:val="28"/>
          <w:szCs w:val="28"/>
        </w:rPr>
        <w:t>клубов</w:t>
      </w:r>
      <w:r w:rsidR="00EF3DD5" w:rsidRPr="00382DA6">
        <w:rPr>
          <w:sz w:val="28"/>
          <w:szCs w:val="28"/>
        </w:rPr>
        <w:t xml:space="preserve"> в 2-м полугодии 2024 года была направлена на  создание оптимальных условий для массового, группового, и  индивидуального развития творческих способностей, общения, отдыха, восстановления духовных и физических сил жителей и гостей нашего поселения.</w:t>
      </w:r>
    </w:p>
    <w:p w:rsidR="00EF3DD5" w:rsidRPr="00382DA6" w:rsidRDefault="00EF3DD5" w:rsidP="00EF3DD5">
      <w:pPr>
        <w:pStyle w:val="a7"/>
        <w:shd w:val="clear" w:color="auto" w:fill="FFFFFF"/>
        <w:spacing w:beforeAutospacing="0" w:after="60" w:afterAutospacing="0"/>
        <w:rPr>
          <w:sz w:val="28"/>
          <w:szCs w:val="28"/>
        </w:rPr>
      </w:pPr>
      <w:r w:rsidRPr="00382DA6">
        <w:rPr>
          <w:sz w:val="28"/>
          <w:szCs w:val="28"/>
        </w:rPr>
        <w:t>Проводимые мероприятия находят отражение на нашем официальном  сайте в сети Интернет</w:t>
      </w:r>
      <w:r w:rsidR="000E3426">
        <w:rPr>
          <w:sz w:val="28"/>
          <w:szCs w:val="28"/>
        </w:rPr>
        <w:t>,</w:t>
      </w:r>
      <w:r w:rsidRPr="00382DA6">
        <w:rPr>
          <w:sz w:val="28"/>
          <w:szCs w:val="28"/>
        </w:rPr>
        <w:t xml:space="preserve"> </w:t>
      </w:r>
      <w:r w:rsidR="000E3426">
        <w:rPr>
          <w:sz w:val="28"/>
          <w:szCs w:val="28"/>
        </w:rPr>
        <w:t xml:space="preserve">на сайте </w:t>
      </w:r>
      <w:r w:rsidR="000E3426" w:rsidRPr="00382DA6">
        <w:rPr>
          <w:sz w:val="28"/>
        </w:rPr>
        <w:t xml:space="preserve">«Центр досуга», </w:t>
      </w:r>
      <w:r w:rsidR="000E3426">
        <w:rPr>
          <w:sz w:val="28"/>
        </w:rPr>
        <w:t>в</w:t>
      </w:r>
      <w:r w:rsidRPr="00382DA6">
        <w:rPr>
          <w:sz w:val="28"/>
          <w:szCs w:val="28"/>
        </w:rPr>
        <w:t xml:space="preserve"> социальных сетях</w:t>
      </w:r>
      <w:r>
        <w:rPr>
          <w:sz w:val="28"/>
          <w:szCs w:val="28"/>
        </w:rPr>
        <w:t>.</w:t>
      </w:r>
    </w:p>
    <w:p w:rsidR="00082E8D" w:rsidRPr="00C220BA" w:rsidRDefault="000E3426" w:rsidP="00082E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6E3CBF">
        <w:rPr>
          <w:rFonts w:ascii="Times New Roman" w:hAnsi="Times New Roman"/>
          <w:sz w:val="28"/>
        </w:rPr>
        <w:t>Сегодня мы стремимся так организовать свою работу, чтобы деятельность администрации была открытой и понятной для населения, чтобы жители стали нашими партнерами.</w:t>
      </w:r>
      <w:r w:rsidR="00460BE6" w:rsidRPr="00460BE6">
        <w:rPr>
          <w:rFonts w:ascii="Tahoma" w:hAnsi="Tahoma" w:cs="Tahoma"/>
          <w:sz w:val="28"/>
          <w:szCs w:val="28"/>
        </w:rPr>
        <w:t xml:space="preserve"> </w:t>
      </w:r>
      <w:r w:rsidR="00460BE6" w:rsidRPr="00460BE6">
        <w:rPr>
          <w:rFonts w:ascii="Times New Roman" w:hAnsi="Times New Roman"/>
          <w:sz w:val="28"/>
          <w:szCs w:val="28"/>
        </w:rPr>
        <w:t>Безусловно, в нашей   работе есть как много примеров эффективного решения вопросов, так и недочеты. Каждый из этих моментов анализируется детально, делаются выводы и вносятся коррективы в работу</w:t>
      </w:r>
      <w:r w:rsidR="00460BE6">
        <w:rPr>
          <w:rFonts w:ascii="Times New Roman" w:hAnsi="Times New Roman"/>
          <w:sz w:val="28"/>
          <w:szCs w:val="28"/>
        </w:rPr>
        <w:t>.</w:t>
      </w:r>
      <w:r w:rsidR="006E3CBF">
        <w:rPr>
          <w:rFonts w:ascii="Times New Roman" w:hAnsi="Times New Roman"/>
          <w:sz w:val="28"/>
        </w:rPr>
        <w:t xml:space="preserve"> </w:t>
      </w:r>
      <w:r w:rsidR="00082E8D" w:rsidRPr="00C220BA">
        <w:rPr>
          <w:rFonts w:ascii="Times New Roman" w:hAnsi="Times New Roman"/>
          <w:sz w:val="28"/>
        </w:rPr>
        <w:t xml:space="preserve">Надеюсь, что для выполнения поставленных задач, взаимосвязь администрации поселения и всех жителей будет еще теснее. </w:t>
      </w:r>
    </w:p>
    <w:p w:rsidR="00082E8D" w:rsidRDefault="00082E8D" w:rsidP="00082E8D">
      <w:pPr>
        <w:jc w:val="both"/>
        <w:rPr>
          <w:rFonts w:ascii="Times New Roman" w:hAnsi="Times New Roman"/>
          <w:sz w:val="28"/>
        </w:rPr>
      </w:pPr>
      <w:r w:rsidRPr="00C220BA">
        <w:rPr>
          <w:rFonts w:ascii="Times New Roman" w:hAnsi="Times New Roman"/>
          <w:sz w:val="28"/>
        </w:rPr>
        <w:lastRenderedPageBreak/>
        <w:t>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поддержку.</w:t>
      </w:r>
    </w:p>
    <w:p w:rsidR="0062087E" w:rsidRDefault="006E3CBF" w:rsidP="00082E8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 окончен.</w:t>
      </w:r>
      <w:r w:rsidR="00EF3DD5" w:rsidRPr="00EF3DD5">
        <w:rPr>
          <w:rFonts w:ascii="Times New Roman" w:hAnsi="Times New Roman"/>
          <w:sz w:val="28"/>
        </w:rPr>
        <w:t xml:space="preserve"> </w:t>
      </w:r>
    </w:p>
    <w:p w:rsidR="00C220BA" w:rsidRDefault="00C220BA" w:rsidP="00C220BA">
      <w:pPr>
        <w:jc w:val="both"/>
        <w:rPr>
          <w:rFonts w:ascii="Times New Roman" w:hAnsi="Times New Roman"/>
          <w:sz w:val="28"/>
        </w:rPr>
      </w:pPr>
    </w:p>
    <w:sectPr w:rsidR="00C220BA" w:rsidSect="0062087E">
      <w:pgSz w:w="11906" w:h="16838"/>
      <w:pgMar w:top="709" w:right="710" w:bottom="709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DCB"/>
    <w:multiLevelType w:val="multilevel"/>
    <w:tmpl w:val="3E6AEF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A583587"/>
    <w:multiLevelType w:val="multilevel"/>
    <w:tmpl w:val="6A5830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E84C90"/>
    <w:multiLevelType w:val="multilevel"/>
    <w:tmpl w:val="E2849C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90B1EAD"/>
    <w:multiLevelType w:val="multilevel"/>
    <w:tmpl w:val="312484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A1D21DE"/>
    <w:multiLevelType w:val="hybridMultilevel"/>
    <w:tmpl w:val="6000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41D0B"/>
    <w:multiLevelType w:val="multilevel"/>
    <w:tmpl w:val="8E165C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7E"/>
    <w:rsid w:val="00082E8D"/>
    <w:rsid w:val="000E3426"/>
    <w:rsid w:val="001F20FB"/>
    <w:rsid w:val="003118A2"/>
    <w:rsid w:val="00382DA6"/>
    <w:rsid w:val="004439DF"/>
    <w:rsid w:val="00460BE6"/>
    <w:rsid w:val="004C1571"/>
    <w:rsid w:val="004E2BDF"/>
    <w:rsid w:val="005006C7"/>
    <w:rsid w:val="0062087E"/>
    <w:rsid w:val="006E3CBF"/>
    <w:rsid w:val="007D146E"/>
    <w:rsid w:val="00815015"/>
    <w:rsid w:val="00851FFD"/>
    <w:rsid w:val="00857CA8"/>
    <w:rsid w:val="0086242C"/>
    <w:rsid w:val="00AA11F8"/>
    <w:rsid w:val="00AE70F6"/>
    <w:rsid w:val="00BF7E0E"/>
    <w:rsid w:val="00C220BA"/>
    <w:rsid w:val="00C64F4F"/>
    <w:rsid w:val="00D10356"/>
    <w:rsid w:val="00DA5B27"/>
    <w:rsid w:val="00E8388F"/>
    <w:rsid w:val="00EF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087E"/>
  </w:style>
  <w:style w:type="paragraph" w:styleId="10">
    <w:name w:val="heading 1"/>
    <w:next w:val="a"/>
    <w:link w:val="11"/>
    <w:uiPriority w:val="9"/>
    <w:qFormat/>
    <w:rsid w:val="0062087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2087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2087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2087E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62087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087E"/>
  </w:style>
  <w:style w:type="paragraph" w:styleId="21">
    <w:name w:val="toc 2"/>
    <w:next w:val="a"/>
    <w:link w:val="22"/>
    <w:uiPriority w:val="39"/>
    <w:rsid w:val="006208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087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08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087E"/>
    <w:rPr>
      <w:rFonts w:ascii="XO Thames" w:hAnsi="XO Thames"/>
      <w:sz w:val="28"/>
    </w:rPr>
  </w:style>
  <w:style w:type="paragraph" w:styleId="a3">
    <w:name w:val="No Spacing"/>
    <w:link w:val="a4"/>
    <w:rsid w:val="0062087E"/>
  </w:style>
  <w:style w:type="character" w:customStyle="1" w:styleId="a4">
    <w:name w:val="Без интервала Знак"/>
    <w:link w:val="a3"/>
    <w:rsid w:val="0062087E"/>
  </w:style>
  <w:style w:type="paragraph" w:customStyle="1" w:styleId="12">
    <w:name w:val="Обычный1"/>
    <w:link w:val="13"/>
    <w:rsid w:val="0062087E"/>
  </w:style>
  <w:style w:type="character" w:customStyle="1" w:styleId="13">
    <w:name w:val="Обычный1"/>
    <w:link w:val="12"/>
    <w:rsid w:val="0062087E"/>
  </w:style>
  <w:style w:type="paragraph" w:styleId="6">
    <w:name w:val="toc 6"/>
    <w:next w:val="a"/>
    <w:link w:val="60"/>
    <w:uiPriority w:val="39"/>
    <w:rsid w:val="0062087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2087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208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2087E"/>
    <w:rPr>
      <w:rFonts w:ascii="XO Thames" w:hAnsi="XO Thames"/>
      <w:sz w:val="28"/>
    </w:rPr>
  </w:style>
  <w:style w:type="paragraph" w:customStyle="1" w:styleId="120">
    <w:name w:val="Основной шрифт абзаца12"/>
    <w:link w:val="121"/>
    <w:rsid w:val="0062087E"/>
  </w:style>
  <w:style w:type="character" w:customStyle="1" w:styleId="121">
    <w:name w:val="Основной шрифт абзаца12"/>
    <w:link w:val="120"/>
    <w:rsid w:val="0062087E"/>
  </w:style>
  <w:style w:type="paragraph" w:customStyle="1" w:styleId="14">
    <w:name w:val="Обычный1"/>
    <w:link w:val="15"/>
    <w:rsid w:val="0062087E"/>
  </w:style>
  <w:style w:type="character" w:customStyle="1" w:styleId="15">
    <w:name w:val="Обычный1"/>
    <w:link w:val="14"/>
    <w:rsid w:val="0062087E"/>
  </w:style>
  <w:style w:type="paragraph" w:customStyle="1" w:styleId="31">
    <w:name w:val="Основной шрифт абзаца3"/>
    <w:link w:val="32"/>
    <w:rsid w:val="0062087E"/>
  </w:style>
  <w:style w:type="character" w:customStyle="1" w:styleId="32">
    <w:name w:val="Основной шрифт абзаца3"/>
    <w:link w:val="31"/>
    <w:rsid w:val="0062087E"/>
  </w:style>
  <w:style w:type="character" w:customStyle="1" w:styleId="30">
    <w:name w:val="Заголовок 3 Знак"/>
    <w:link w:val="3"/>
    <w:rsid w:val="0062087E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62087E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62087E"/>
    <w:rPr>
      <w:rFonts w:ascii="Tahoma" w:hAnsi="Tahoma"/>
      <w:sz w:val="16"/>
    </w:rPr>
  </w:style>
  <w:style w:type="paragraph" w:styleId="a7">
    <w:name w:val="Normal (Web)"/>
    <w:basedOn w:val="a"/>
    <w:link w:val="a8"/>
    <w:uiPriority w:val="99"/>
    <w:rsid w:val="0062087E"/>
    <w:pPr>
      <w:spacing w:beforeAutospacing="1" w:afterAutospacing="1"/>
    </w:pPr>
    <w:rPr>
      <w:rFonts w:ascii="Times New Roman" w:hAnsi="Times New Roman"/>
    </w:rPr>
  </w:style>
  <w:style w:type="character" w:customStyle="1" w:styleId="a8">
    <w:name w:val="Обычный (веб) Знак"/>
    <w:basedOn w:val="1"/>
    <w:link w:val="a7"/>
    <w:rsid w:val="0062087E"/>
    <w:rPr>
      <w:rFonts w:ascii="Times New Roman" w:hAnsi="Times New Roman"/>
    </w:rPr>
  </w:style>
  <w:style w:type="paragraph" w:customStyle="1" w:styleId="23">
    <w:name w:val="Основной шрифт абзаца2"/>
    <w:link w:val="24"/>
    <w:rsid w:val="0062087E"/>
  </w:style>
  <w:style w:type="character" w:customStyle="1" w:styleId="24">
    <w:name w:val="Основной шрифт абзаца2"/>
    <w:link w:val="23"/>
    <w:rsid w:val="0062087E"/>
  </w:style>
  <w:style w:type="paragraph" w:customStyle="1" w:styleId="122">
    <w:name w:val="Обычный12"/>
    <w:link w:val="123"/>
    <w:rsid w:val="0062087E"/>
  </w:style>
  <w:style w:type="character" w:customStyle="1" w:styleId="123">
    <w:name w:val="Обычный12"/>
    <w:link w:val="122"/>
    <w:rsid w:val="0062087E"/>
  </w:style>
  <w:style w:type="paragraph" w:customStyle="1" w:styleId="33">
    <w:name w:val="Гиперссылка3"/>
    <w:link w:val="34"/>
    <w:rsid w:val="0062087E"/>
    <w:rPr>
      <w:color w:val="0000FF"/>
      <w:u w:val="single"/>
    </w:rPr>
  </w:style>
  <w:style w:type="character" w:customStyle="1" w:styleId="34">
    <w:name w:val="Гиперссылка3"/>
    <w:link w:val="33"/>
    <w:rsid w:val="0062087E"/>
    <w:rPr>
      <w:color w:val="0000FF"/>
      <w:u w:val="single"/>
    </w:rPr>
  </w:style>
  <w:style w:type="paragraph" w:styleId="35">
    <w:name w:val="toc 3"/>
    <w:next w:val="a"/>
    <w:link w:val="36"/>
    <w:uiPriority w:val="39"/>
    <w:rsid w:val="0062087E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2087E"/>
    <w:rPr>
      <w:rFonts w:ascii="XO Thames" w:hAnsi="XO Thames"/>
      <w:sz w:val="28"/>
    </w:rPr>
  </w:style>
  <w:style w:type="paragraph" w:customStyle="1" w:styleId="apple-converted-space">
    <w:name w:val="apple-converted-space"/>
    <w:basedOn w:val="23"/>
    <w:link w:val="apple-converted-space0"/>
    <w:rsid w:val="0062087E"/>
  </w:style>
  <w:style w:type="character" w:customStyle="1" w:styleId="apple-converted-space0">
    <w:name w:val="apple-converted-space"/>
    <w:basedOn w:val="24"/>
    <w:link w:val="apple-converted-space"/>
    <w:rsid w:val="0062087E"/>
  </w:style>
  <w:style w:type="paragraph" w:styleId="a9">
    <w:name w:val="Body Text"/>
    <w:basedOn w:val="a"/>
    <w:link w:val="aa"/>
    <w:rsid w:val="0062087E"/>
    <w:pPr>
      <w:spacing w:after="140" w:line="288" w:lineRule="auto"/>
    </w:pPr>
  </w:style>
  <w:style w:type="character" w:customStyle="1" w:styleId="aa">
    <w:name w:val="Основной текст Знак"/>
    <w:basedOn w:val="1"/>
    <w:link w:val="a9"/>
    <w:rsid w:val="0062087E"/>
  </w:style>
  <w:style w:type="character" w:customStyle="1" w:styleId="50">
    <w:name w:val="Заголовок 5 Знак"/>
    <w:link w:val="5"/>
    <w:rsid w:val="0062087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2087E"/>
    <w:rPr>
      <w:rFonts w:ascii="XO Thames" w:hAnsi="XO Thames"/>
      <w:b/>
      <w:sz w:val="32"/>
    </w:rPr>
  </w:style>
  <w:style w:type="paragraph" w:styleId="ab">
    <w:name w:val="index heading"/>
    <w:basedOn w:val="a"/>
    <w:link w:val="ac"/>
    <w:rsid w:val="0062087E"/>
  </w:style>
  <w:style w:type="character" w:customStyle="1" w:styleId="ac">
    <w:name w:val="Указатель Знак"/>
    <w:basedOn w:val="1"/>
    <w:link w:val="ab"/>
    <w:rsid w:val="0062087E"/>
  </w:style>
  <w:style w:type="paragraph" w:customStyle="1" w:styleId="16">
    <w:name w:val="Обычный1"/>
    <w:link w:val="17"/>
    <w:rsid w:val="0062087E"/>
  </w:style>
  <w:style w:type="character" w:customStyle="1" w:styleId="17">
    <w:name w:val="Обычный1"/>
    <w:link w:val="16"/>
    <w:rsid w:val="0062087E"/>
  </w:style>
  <w:style w:type="paragraph" w:customStyle="1" w:styleId="25">
    <w:name w:val="Гиперссылка2"/>
    <w:link w:val="26"/>
    <w:rsid w:val="0062087E"/>
    <w:rPr>
      <w:color w:val="0000FF"/>
      <w:u w:val="single"/>
    </w:rPr>
  </w:style>
  <w:style w:type="character" w:customStyle="1" w:styleId="26">
    <w:name w:val="Гиперссылка2"/>
    <w:link w:val="25"/>
    <w:rsid w:val="0062087E"/>
    <w:rPr>
      <w:color w:val="0000FF"/>
      <w:u w:val="single"/>
    </w:rPr>
  </w:style>
  <w:style w:type="paragraph" w:customStyle="1" w:styleId="18">
    <w:name w:val="Гиперссылка1"/>
    <w:link w:val="ad"/>
    <w:rsid w:val="0062087E"/>
    <w:rPr>
      <w:color w:val="0000FF"/>
      <w:u w:val="single"/>
    </w:rPr>
  </w:style>
  <w:style w:type="character" w:styleId="ad">
    <w:name w:val="Hyperlink"/>
    <w:link w:val="18"/>
    <w:rsid w:val="0062087E"/>
    <w:rPr>
      <w:color w:val="0000FF"/>
      <w:u w:val="single"/>
    </w:rPr>
  </w:style>
  <w:style w:type="paragraph" w:customStyle="1" w:styleId="Footnote">
    <w:name w:val="Footnote"/>
    <w:link w:val="Footnote0"/>
    <w:rsid w:val="0062087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2087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62087E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2087E"/>
    <w:rPr>
      <w:rFonts w:ascii="XO Thames" w:hAnsi="XO Thames"/>
      <w:b/>
      <w:sz w:val="28"/>
    </w:rPr>
  </w:style>
  <w:style w:type="paragraph" w:customStyle="1" w:styleId="27">
    <w:name w:val="Гиперссылка2"/>
    <w:link w:val="28"/>
    <w:rsid w:val="0062087E"/>
    <w:rPr>
      <w:color w:val="0000FF"/>
      <w:u w:val="single"/>
    </w:rPr>
  </w:style>
  <w:style w:type="character" w:customStyle="1" w:styleId="28">
    <w:name w:val="Гиперссылка2"/>
    <w:link w:val="27"/>
    <w:rsid w:val="0062087E"/>
    <w:rPr>
      <w:color w:val="0000FF"/>
      <w:u w:val="single"/>
    </w:rPr>
  </w:style>
  <w:style w:type="paragraph" w:customStyle="1" w:styleId="1b">
    <w:name w:val="Гиперссылка1"/>
    <w:link w:val="1c"/>
    <w:rsid w:val="0062087E"/>
    <w:rPr>
      <w:color w:val="0000FF"/>
      <w:u w:val="single"/>
    </w:rPr>
  </w:style>
  <w:style w:type="character" w:customStyle="1" w:styleId="1c">
    <w:name w:val="Гиперссылка1"/>
    <w:link w:val="1b"/>
    <w:rsid w:val="0062087E"/>
    <w:rPr>
      <w:color w:val="0000FF"/>
      <w:u w:val="single"/>
    </w:rPr>
  </w:style>
  <w:style w:type="paragraph" w:customStyle="1" w:styleId="HeaderandFooter">
    <w:name w:val="Header and Footer"/>
    <w:link w:val="HeaderandFooter0"/>
    <w:rsid w:val="0062087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2087E"/>
    <w:rPr>
      <w:rFonts w:ascii="XO Thames" w:hAnsi="XO Thames"/>
      <w:sz w:val="20"/>
    </w:rPr>
  </w:style>
  <w:style w:type="paragraph" w:styleId="ae">
    <w:name w:val="caption"/>
    <w:basedOn w:val="a"/>
    <w:link w:val="af"/>
    <w:rsid w:val="0062087E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sid w:val="0062087E"/>
    <w:rPr>
      <w:i/>
    </w:rPr>
  </w:style>
  <w:style w:type="paragraph" w:customStyle="1" w:styleId="markedcontent">
    <w:name w:val="markedcontent"/>
    <w:basedOn w:val="23"/>
    <w:link w:val="markedcontent0"/>
    <w:rsid w:val="0062087E"/>
  </w:style>
  <w:style w:type="character" w:customStyle="1" w:styleId="markedcontent0">
    <w:name w:val="markedcontent"/>
    <w:basedOn w:val="24"/>
    <w:link w:val="markedcontent"/>
    <w:rsid w:val="0062087E"/>
  </w:style>
  <w:style w:type="paragraph" w:customStyle="1" w:styleId="1d">
    <w:name w:val="Гиперссылка1"/>
    <w:link w:val="1e"/>
    <w:rsid w:val="0062087E"/>
    <w:rPr>
      <w:color w:val="0000FF"/>
      <w:u w:val="single"/>
    </w:rPr>
  </w:style>
  <w:style w:type="character" w:customStyle="1" w:styleId="1e">
    <w:name w:val="Гиперссылка1"/>
    <w:link w:val="1d"/>
    <w:rsid w:val="0062087E"/>
    <w:rPr>
      <w:color w:val="0000FF"/>
      <w:u w:val="single"/>
    </w:rPr>
  </w:style>
  <w:style w:type="paragraph" w:styleId="9">
    <w:name w:val="toc 9"/>
    <w:next w:val="a"/>
    <w:link w:val="90"/>
    <w:uiPriority w:val="39"/>
    <w:rsid w:val="0062087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2087E"/>
    <w:rPr>
      <w:rFonts w:ascii="XO Thames" w:hAnsi="XO Thames"/>
      <w:sz w:val="28"/>
    </w:rPr>
  </w:style>
  <w:style w:type="paragraph" w:customStyle="1" w:styleId="1f">
    <w:name w:val="Основной шрифт абзаца1"/>
    <w:link w:val="8"/>
    <w:rsid w:val="0062087E"/>
  </w:style>
  <w:style w:type="paragraph" w:styleId="8">
    <w:name w:val="toc 8"/>
    <w:next w:val="a"/>
    <w:link w:val="80"/>
    <w:uiPriority w:val="39"/>
    <w:rsid w:val="0062087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2087E"/>
    <w:rPr>
      <w:rFonts w:ascii="XO Thames" w:hAnsi="XO Thames"/>
      <w:sz w:val="28"/>
    </w:rPr>
  </w:style>
  <w:style w:type="paragraph" w:customStyle="1" w:styleId="-">
    <w:name w:val="Интернет-ссылка"/>
    <w:basedOn w:val="120"/>
    <w:link w:val="-0"/>
    <w:rsid w:val="0062087E"/>
    <w:rPr>
      <w:color w:val="0066CC"/>
      <w:u w:val="single"/>
    </w:rPr>
  </w:style>
  <w:style w:type="character" w:customStyle="1" w:styleId="-0">
    <w:name w:val="Интернет-ссылка"/>
    <w:basedOn w:val="121"/>
    <w:link w:val="-"/>
    <w:rsid w:val="0062087E"/>
    <w:rPr>
      <w:color w:val="0066CC"/>
      <w:u w:val="single"/>
    </w:rPr>
  </w:style>
  <w:style w:type="paragraph" w:styleId="51">
    <w:name w:val="toc 5"/>
    <w:next w:val="a"/>
    <w:link w:val="52"/>
    <w:uiPriority w:val="39"/>
    <w:rsid w:val="0062087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087E"/>
    <w:rPr>
      <w:rFonts w:ascii="XO Thames" w:hAnsi="XO Thames"/>
      <w:sz w:val="28"/>
    </w:rPr>
  </w:style>
  <w:style w:type="paragraph" w:customStyle="1" w:styleId="FontStyle14">
    <w:name w:val="Font Style14"/>
    <w:basedOn w:val="23"/>
    <w:link w:val="FontStyle140"/>
    <w:rsid w:val="0062087E"/>
    <w:rPr>
      <w:rFonts w:ascii="Times New Roman" w:hAnsi="Times New Roman"/>
      <w:sz w:val="22"/>
    </w:rPr>
  </w:style>
  <w:style w:type="character" w:customStyle="1" w:styleId="FontStyle140">
    <w:name w:val="Font Style14"/>
    <w:basedOn w:val="24"/>
    <w:link w:val="FontStyle14"/>
    <w:rsid w:val="0062087E"/>
    <w:rPr>
      <w:rFonts w:ascii="Times New Roman" w:hAnsi="Times New Roman"/>
      <w:sz w:val="22"/>
    </w:rPr>
  </w:style>
  <w:style w:type="paragraph" w:customStyle="1" w:styleId="1f0">
    <w:name w:val="Выделение1"/>
    <w:link w:val="1f1"/>
    <w:rsid w:val="0062087E"/>
    <w:rPr>
      <w:i/>
    </w:rPr>
  </w:style>
  <w:style w:type="character" w:customStyle="1" w:styleId="1f1">
    <w:name w:val="Выделение1"/>
    <w:link w:val="1f0"/>
    <w:rsid w:val="0062087E"/>
    <w:rPr>
      <w:i/>
    </w:rPr>
  </w:style>
  <w:style w:type="paragraph" w:customStyle="1" w:styleId="af0">
    <w:basedOn w:val="a"/>
    <w:next w:val="a7"/>
    <w:link w:val="af1"/>
    <w:semiHidden/>
    <w:unhideWhenUsed/>
    <w:rsid w:val="0062087E"/>
    <w:pPr>
      <w:spacing w:beforeAutospacing="1" w:afterAutospacing="1"/>
    </w:pPr>
    <w:rPr>
      <w:rFonts w:ascii="Times New Roman" w:hAnsi="Times New Roman"/>
    </w:rPr>
  </w:style>
  <w:style w:type="character" w:customStyle="1" w:styleId="af1">
    <w:basedOn w:val="1"/>
    <w:link w:val="af0"/>
    <w:semiHidden/>
    <w:unhideWhenUsed/>
    <w:rsid w:val="0062087E"/>
    <w:rPr>
      <w:rFonts w:ascii="Times New Roman" w:hAnsi="Times New Roman"/>
    </w:rPr>
  </w:style>
  <w:style w:type="paragraph" w:styleId="af2">
    <w:name w:val="List"/>
    <w:basedOn w:val="a9"/>
    <w:link w:val="af3"/>
    <w:rsid w:val="0062087E"/>
  </w:style>
  <w:style w:type="character" w:customStyle="1" w:styleId="af3">
    <w:name w:val="Список Знак"/>
    <w:basedOn w:val="aa"/>
    <w:link w:val="af2"/>
    <w:rsid w:val="0062087E"/>
  </w:style>
  <w:style w:type="paragraph" w:styleId="af4">
    <w:name w:val="List Paragraph"/>
    <w:basedOn w:val="a"/>
    <w:link w:val="af5"/>
    <w:uiPriority w:val="34"/>
    <w:qFormat/>
    <w:rsid w:val="0062087E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2087E"/>
  </w:style>
  <w:style w:type="paragraph" w:styleId="af6">
    <w:name w:val="Subtitle"/>
    <w:next w:val="a"/>
    <w:link w:val="af7"/>
    <w:uiPriority w:val="11"/>
    <w:qFormat/>
    <w:rsid w:val="0062087E"/>
    <w:pPr>
      <w:jc w:val="both"/>
    </w:pPr>
    <w:rPr>
      <w:rFonts w:ascii="XO Thames" w:hAnsi="XO Thames"/>
      <w:i/>
    </w:rPr>
  </w:style>
  <w:style w:type="character" w:customStyle="1" w:styleId="af7">
    <w:name w:val="Подзаголовок Знак"/>
    <w:link w:val="af6"/>
    <w:rsid w:val="0062087E"/>
    <w:rPr>
      <w:rFonts w:ascii="XO Thames" w:hAnsi="XO Thames"/>
      <w:i/>
    </w:rPr>
  </w:style>
  <w:style w:type="paragraph" w:customStyle="1" w:styleId="1f2">
    <w:name w:val="Основной шрифт абзаца1"/>
    <w:link w:val="1f3"/>
    <w:rsid w:val="0062087E"/>
  </w:style>
  <w:style w:type="character" w:customStyle="1" w:styleId="1f3">
    <w:name w:val="Основной шрифт абзаца1"/>
    <w:link w:val="1f2"/>
    <w:rsid w:val="0062087E"/>
  </w:style>
  <w:style w:type="paragraph" w:styleId="af8">
    <w:name w:val="Title"/>
    <w:basedOn w:val="a"/>
    <w:next w:val="a9"/>
    <w:link w:val="af9"/>
    <w:uiPriority w:val="10"/>
    <w:qFormat/>
    <w:rsid w:val="0062087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Название Знак"/>
    <w:basedOn w:val="1"/>
    <w:link w:val="af8"/>
    <w:rsid w:val="0062087E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62087E"/>
    <w:rPr>
      <w:rFonts w:ascii="XO Thames" w:hAnsi="XO Thames"/>
      <w:b/>
    </w:rPr>
  </w:style>
  <w:style w:type="paragraph" w:customStyle="1" w:styleId="29">
    <w:name w:val="Основной шрифт абзаца2"/>
    <w:link w:val="2a"/>
    <w:rsid w:val="0062087E"/>
  </w:style>
  <w:style w:type="character" w:customStyle="1" w:styleId="2a">
    <w:name w:val="Основной шрифт абзаца2"/>
    <w:link w:val="29"/>
    <w:rsid w:val="0062087E"/>
  </w:style>
  <w:style w:type="paragraph" w:customStyle="1" w:styleId="1f4">
    <w:name w:val="Строгий1"/>
    <w:link w:val="1f5"/>
    <w:rsid w:val="0062087E"/>
    <w:rPr>
      <w:b/>
    </w:rPr>
  </w:style>
  <w:style w:type="character" w:customStyle="1" w:styleId="1f5">
    <w:name w:val="Строгий1"/>
    <w:link w:val="1f4"/>
    <w:rsid w:val="0062087E"/>
    <w:rPr>
      <w:b/>
    </w:rPr>
  </w:style>
  <w:style w:type="paragraph" w:customStyle="1" w:styleId="1f6">
    <w:name w:val="Обычный1"/>
    <w:link w:val="1f7"/>
    <w:rsid w:val="0062087E"/>
  </w:style>
  <w:style w:type="character" w:customStyle="1" w:styleId="1f7">
    <w:name w:val="Обычный1"/>
    <w:link w:val="1f6"/>
    <w:rsid w:val="0062087E"/>
  </w:style>
  <w:style w:type="character" w:customStyle="1" w:styleId="20">
    <w:name w:val="Заголовок 2 Знак"/>
    <w:link w:val="2"/>
    <w:rsid w:val="0062087E"/>
    <w:rPr>
      <w:rFonts w:ascii="XO Thames" w:hAnsi="XO Thames"/>
      <w:b/>
      <w:sz w:val="28"/>
    </w:rPr>
  </w:style>
  <w:style w:type="paragraph" w:customStyle="1" w:styleId="ConsPlusNormal">
    <w:name w:val="ConsPlusNormal"/>
    <w:rsid w:val="004E2BDF"/>
    <w:pPr>
      <w:widowControl w:val="0"/>
      <w:ind w:firstLine="720"/>
    </w:pPr>
    <w:rPr>
      <w:rFonts w:ascii="Arial" w:hAnsi="Arial"/>
      <w:sz w:val="20"/>
    </w:rPr>
  </w:style>
  <w:style w:type="character" w:styleId="afa">
    <w:name w:val="Strong"/>
    <w:basedOn w:val="a0"/>
    <w:uiPriority w:val="22"/>
    <w:qFormat/>
    <w:rsid w:val="00815015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1854F-25FC-458D-834C-FE44E214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2025-02-06T11:38:00Z</cp:lastPrinted>
  <dcterms:created xsi:type="dcterms:W3CDTF">2025-02-04T07:51:00Z</dcterms:created>
  <dcterms:modified xsi:type="dcterms:W3CDTF">2025-02-10T06:56:00Z</dcterms:modified>
</cp:coreProperties>
</file>