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«Новобессергеневское сельское поселение»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</w:p>
    <w:p w14:paraId="1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главы Администрации Новобессергеневского</w:t>
      </w:r>
    </w:p>
    <w:p w14:paraId="1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сельского поселения </w:t>
      </w:r>
    </w:p>
    <w:p w14:paraId="1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деятельности Администрации Новобессергеневского</w:t>
      </w:r>
    </w:p>
    <w:p w14:paraId="1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 за 2023 год</w:t>
      </w:r>
    </w:p>
    <w:p w14:paraId="1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B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C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D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E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F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1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2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3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4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</w:t>
      </w:r>
    </w:p>
    <w:p w14:paraId="2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село Петрушино</w:t>
      </w:r>
    </w:p>
    <w:p w14:paraId="2C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D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E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F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30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3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Уважаемые жители сельского поселения! </w:t>
      </w:r>
    </w:p>
    <w:p w14:paraId="32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33000000">
      <w:pPr>
        <w:ind w:firstLine="851" w:left="0"/>
        <w:jc w:val="both"/>
        <w:rPr>
          <w:rFonts w:ascii="Times New Roman" w:hAnsi="Times New Roman"/>
          <w:sz w:val="28"/>
        </w:rPr>
      </w:pPr>
    </w:p>
    <w:p w14:paraId="34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Вашему вниманию представляю отчет о деятельности администрации Новобессергеневского сельского поселения за второе полугодие </w:t>
      </w:r>
      <w:r>
        <w:rPr>
          <w:rFonts w:ascii="Times New Roman" w:hAnsi="Times New Roman"/>
          <w:b w:val="1"/>
          <w:sz w:val="28"/>
        </w:rPr>
        <w:t xml:space="preserve">2023 </w:t>
      </w:r>
      <w:r>
        <w:rPr>
          <w:rFonts w:ascii="Times New Roman" w:hAnsi="Times New Roman"/>
          <w:sz w:val="28"/>
        </w:rPr>
        <w:t>года и о задач</w:t>
      </w:r>
      <w:r>
        <w:rPr>
          <w:rFonts w:ascii="Times New Roman" w:hAnsi="Times New Roman"/>
          <w:sz w:val="28"/>
        </w:rPr>
        <w:t xml:space="preserve">ах на первое полугодие </w:t>
      </w:r>
      <w:r>
        <w:rPr>
          <w:rFonts w:ascii="Times New Roman" w:hAnsi="Times New Roman"/>
          <w:b w:val="1"/>
          <w:sz w:val="28"/>
        </w:rPr>
        <w:t xml:space="preserve">2024 </w:t>
      </w:r>
      <w:r>
        <w:rPr>
          <w:rFonts w:ascii="Times New Roman" w:hAnsi="Times New Roman"/>
          <w:sz w:val="28"/>
        </w:rPr>
        <w:t xml:space="preserve">года. </w:t>
      </w:r>
    </w:p>
    <w:p w14:paraId="35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Российской Федерации», Уставом поселения</w:t>
      </w:r>
      <w:r>
        <w:rPr>
          <w:rFonts w:ascii="Times New Roman" w:hAnsi="Times New Roman"/>
          <w:sz w:val="28"/>
        </w:rPr>
        <w:t xml:space="preserve"> и другими Федеральными и областными правовыми актами.</w:t>
      </w:r>
    </w:p>
    <w:p w14:paraId="36000000">
      <w:pPr>
        <w:ind w:firstLine="851" w:left="0"/>
        <w:jc w:val="both"/>
        <w:rPr>
          <w:rStyle w:val="Style_1_ch"/>
          <w:sz w:val="28"/>
        </w:rPr>
      </w:pPr>
      <w:r>
        <w:rPr>
          <w:rStyle w:val="Style_1_ch"/>
          <w:sz w:val="28"/>
        </w:rPr>
        <w:t>Осуществлением поставленных перед администрацией задач занимались 9 муниципальных служащих, 6 человек технического персонала.</w:t>
      </w:r>
    </w:p>
    <w:p w14:paraId="37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Style w:val="Style_1_ch"/>
          <w:sz w:val="28"/>
        </w:rPr>
        <w:t>Немного общей информации:</w:t>
      </w:r>
    </w:p>
    <w:p w14:paraId="38000000">
      <w:pPr>
        <w:ind w:firstLine="0" w:left="-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          Новобессергеневское</w:t>
      </w:r>
      <w:r>
        <w:rPr>
          <w:rFonts w:ascii="Times New Roman" w:hAnsi="Times New Roman"/>
          <w:sz w:val="28"/>
          <w:highlight w:val="white"/>
        </w:rPr>
        <w:t xml:space="preserve"> сельское поселение расположено на юго-западной части Неклиновского района. </w:t>
      </w:r>
    </w:p>
    <w:p w14:paraId="39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Численность населения нашего сельского поселения по данным похозяйственных  книг на </w:t>
      </w:r>
      <w:r>
        <w:rPr>
          <w:rFonts w:ascii="Times New Roman" w:hAnsi="Times New Roman"/>
          <w:b w:val="1"/>
          <w:sz w:val="28"/>
        </w:rPr>
        <w:t>01.01.2024 г.</w:t>
      </w:r>
      <w:r>
        <w:rPr>
          <w:rFonts w:ascii="Times New Roman" w:hAnsi="Times New Roman"/>
          <w:sz w:val="28"/>
        </w:rPr>
        <w:t xml:space="preserve"> составляет </w:t>
      </w:r>
      <w:r>
        <w:rPr>
          <w:rFonts w:ascii="Times New Roman" w:hAnsi="Times New Roman"/>
          <w:b w:val="1"/>
          <w:sz w:val="28"/>
        </w:rPr>
        <w:t xml:space="preserve">12105 </w:t>
      </w:r>
      <w:r>
        <w:rPr>
          <w:rFonts w:ascii="Times New Roman" w:hAnsi="Times New Roman"/>
          <w:sz w:val="28"/>
        </w:rPr>
        <w:t xml:space="preserve">человек, (на 01.01.23 </w:t>
      </w:r>
      <w:r>
        <w:rPr>
          <w:rFonts w:ascii="Times New Roman" w:hAnsi="Times New Roman"/>
          <w:b w:val="1"/>
          <w:sz w:val="28"/>
        </w:rPr>
        <w:t xml:space="preserve">11006 </w:t>
      </w:r>
      <w:r>
        <w:rPr>
          <w:rFonts w:ascii="Times New Roman" w:hAnsi="Times New Roman"/>
          <w:sz w:val="28"/>
        </w:rPr>
        <w:t>чел.)</w:t>
      </w:r>
    </w:p>
    <w:p w14:paraId="3A000000">
      <w:pPr>
        <w:spacing w:line="204" w:lineRule="auto"/>
        <w:ind/>
        <w:jc w:val="both"/>
      </w:pPr>
      <w:r>
        <w:rPr>
          <w:rFonts w:ascii="Times New Roman" w:hAnsi="Times New Roman"/>
          <w:sz w:val="28"/>
        </w:rPr>
        <w:t xml:space="preserve">       В состав Новобессергене</w:t>
      </w:r>
      <w:r>
        <w:rPr>
          <w:rFonts w:ascii="Times New Roman" w:hAnsi="Times New Roman"/>
          <w:sz w:val="28"/>
        </w:rPr>
        <w:t>вского сельского поселения входят 11 населенных пунктов:</w:t>
      </w:r>
      <w:r>
        <w:rPr>
          <w:rFonts w:ascii="Times New Roman" w:hAnsi="Times New Roman"/>
          <w:sz w:val="28"/>
          <w:highlight w:val="white"/>
        </w:rPr>
        <w:t xml:space="preserve"> с </w:t>
      </w:r>
      <w:r>
        <w:rPr>
          <w:rFonts w:ascii="Times New Roman" w:hAnsi="Times New Roman"/>
          <w:sz w:val="28"/>
        </w:rPr>
        <w:t>количеством домовладений / квартир - 4961/532</w:t>
      </w:r>
    </w:p>
    <w:p w14:paraId="3B000000">
      <w:pPr>
        <w:spacing w:line="240" w:lineRule="atLeast"/>
        <w:ind w:firstLine="709" w:left="0"/>
        <w:jc w:val="both"/>
        <w:rPr>
          <w:rFonts w:ascii="Times New Roman" w:hAnsi="Times New Roman"/>
          <w:sz w:val="28"/>
        </w:rPr>
      </w:pPr>
    </w:p>
    <w:p w14:paraId="3C000000">
      <w:pPr>
        <w:spacing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село Новобессергеневка – административный центр;</w:t>
      </w:r>
    </w:p>
    <w:p w14:paraId="3D000000">
      <w:pPr>
        <w:spacing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село Петрушино;</w:t>
      </w:r>
    </w:p>
    <w:p w14:paraId="3E000000">
      <w:pPr>
        <w:spacing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поселок Комаровка;</w:t>
      </w:r>
    </w:p>
    <w:p w14:paraId="3F000000">
      <w:pPr>
        <w:spacing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поселок Дмитриадовка;</w:t>
      </w:r>
    </w:p>
    <w:p w14:paraId="40000000">
      <w:pPr>
        <w:spacing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хутор Новозолотовка;         </w:t>
      </w:r>
      <w:r>
        <w:rPr>
          <w:rFonts w:ascii="Times New Roman" w:hAnsi="Times New Roman"/>
          <w:sz w:val="28"/>
        </w:rPr>
        <w:t xml:space="preserve">                       </w:t>
      </w:r>
    </w:p>
    <w:p w14:paraId="41000000">
      <w:pPr>
        <w:spacing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село Александрова Коса;</w:t>
      </w:r>
    </w:p>
    <w:p w14:paraId="42000000">
      <w:pPr>
        <w:spacing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хутор Дарагановка;</w:t>
      </w:r>
    </w:p>
    <w:p w14:paraId="43000000">
      <w:pPr>
        <w:spacing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хутор Герасимовка;</w:t>
      </w:r>
    </w:p>
    <w:p w14:paraId="44000000">
      <w:pPr>
        <w:spacing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село Никольское;</w:t>
      </w:r>
    </w:p>
    <w:p w14:paraId="45000000">
      <w:pPr>
        <w:spacing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хутор Софиевка;</w:t>
      </w:r>
    </w:p>
    <w:p w14:paraId="46000000">
      <w:pPr>
        <w:spacing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хутор Седых</w:t>
      </w:r>
    </w:p>
    <w:p w14:paraId="47000000">
      <w:pPr>
        <w:spacing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</w:p>
    <w:tbl>
      <w:tblPr>
        <w:tblStyle w:val="Style_2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8"/>
        <w:gridCol w:w="5953"/>
        <w:gridCol w:w="4394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numPr>
                <w:ilvl w:val="0"/>
                <w:numId w:val="1"/>
              </w:numPr>
              <w:spacing w:line="216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line="21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Местоположение в муниципальном районе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Юго-запад района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numPr>
                <w:ilvl w:val="0"/>
                <w:numId w:val="1"/>
              </w:numPr>
              <w:spacing w:line="216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line="21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Административный центр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Новобессергеневка, </w:t>
            </w:r>
          </w:p>
          <w:p w14:paraId="4E000000">
            <w:pPr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Ленина, д. 50-а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numPr>
                <w:ilvl w:val="0"/>
                <w:numId w:val="1"/>
              </w:numPr>
              <w:spacing w:line="216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21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numPr>
                <w:ilvl w:val="0"/>
                <w:numId w:val="1"/>
              </w:numPr>
              <w:spacing w:line="216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line="21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площадь муниципального образования, кв.км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7 500</w:t>
            </w:r>
          </w:p>
        </w:tc>
      </w:tr>
      <w:tr>
        <w:trPr>
          <w:trHeight w:hRule="atLeast" w:val="536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numPr>
                <w:ilvl w:val="0"/>
                <w:numId w:val="1"/>
              </w:numPr>
              <w:spacing w:line="216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line="21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 населения на 01.01.2023, чел. (по данным похозяйственных книг)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11 006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numPr>
                <w:ilvl w:val="0"/>
                <w:numId w:val="1"/>
              </w:numPr>
              <w:spacing w:line="216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line="21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 сельхозугодий, га, в т. ч.:</w:t>
            </w:r>
          </w:p>
          <w:p w14:paraId="5A000000">
            <w:pPr>
              <w:numPr>
                <w:ilvl w:val="1"/>
                <w:numId w:val="1"/>
              </w:numPr>
              <w:tabs>
                <w:tab w:leader="none" w:pos="176" w:val="left"/>
                <w:tab w:leader="none" w:pos="1440" w:val="clear"/>
              </w:tabs>
              <w:spacing w:line="216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пашни</w:t>
            </w:r>
          </w:p>
          <w:p w14:paraId="5B000000">
            <w:pPr>
              <w:numPr>
                <w:ilvl w:val="1"/>
                <w:numId w:val="1"/>
              </w:numPr>
              <w:tabs>
                <w:tab w:leader="none" w:pos="176" w:val="left"/>
                <w:tab w:leader="none" w:pos="1440" w:val="clear"/>
              </w:tabs>
              <w:spacing w:line="216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кормовых угодий</w:t>
            </w:r>
          </w:p>
          <w:p w14:paraId="5C000000">
            <w:pPr>
              <w:spacing w:line="21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многолетних насаждений 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6204</w:t>
            </w:r>
          </w:p>
          <w:p w14:paraId="5E000000">
            <w:pPr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6168</w:t>
            </w:r>
          </w:p>
          <w:p w14:paraId="5F000000">
            <w:pPr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0000000">
            <w:pPr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numPr>
                <w:ilvl w:val="0"/>
                <w:numId w:val="1"/>
              </w:numPr>
              <w:spacing w:line="216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line="21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Площадь лесов, </w:t>
            </w:r>
            <w:r>
              <w:rPr>
                <w:rFonts w:ascii="Times New Roman" w:hAnsi="Times New Roman"/>
                <w:sz w:val="28"/>
              </w:rPr>
              <w:t>га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numPr>
                <w:ilvl w:val="0"/>
                <w:numId w:val="1"/>
              </w:numPr>
              <w:spacing w:line="216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line="21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покрытием), км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19,1</w:t>
            </w:r>
          </w:p>
        </w:tc>
      </w:tr>
      <w:tr>
        <w:trPr>
          <w:trHeight w:hRule="atLeast" w:val="97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numPr>
                <w:ilvl w:val="0"/>
                <w:numId w:val="1"/>
              </w:numPr>
              <w:spacing w:line="216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line="21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Протяженность газопроводов на 01.01.2023, км, в т.ч.:</w:t>
            </w:r>
          </w:p>
          <w:p w14:paraId="69000000">
            <w:pPr>
              <w:spacing w:line="21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высокого давления</w:t>
            </w:r>
          </w:p>
          <w:p w14:paraId="6A000000">
            <w:pPr>
              <w:spacing w:line="21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среднего давления</w:t>
            </w:r>
          </w:p>
          <w:p w14:paraId="6B000000">
            <w:pPr>
              <w:spacing w:line="21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% газификации (от числа домовладений)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</w:t>
            </w:r>
          </w:p>
          <w:p w14:paraId="6D000000">
            <w:pPr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  <w:p w14:paraId="6E000000">
            <w:pPr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  <w:p w14:paraId="6F000000">
            <w:pPr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14:paraId="70000000">
      <w:pPr>
        <w:spacing w:line="315" w:lineRule="atLeast"/>
        <w:ind/>
        <w:jc w:val="both"/>
        <w:rPr>
          <w:rFonts w:ascii="Times New Roman" w:hAnsi="Times New Roman"/>
          <w:sz w:val="28"/>
          <w:highlight w:val="yellow"/>
        </w:rPr>
      </w:pPr>
    </w:p>
    <w:p w14:paraId="71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Новобессергеневского сельского поселения расположены образовательные учреждения: Новобессерген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вская средняя общеобразовательная школа, 1 начальная</w:t>
      </w:r>
      <w:r>
        <w:rPr>
          <w:rFonts w:ascii="Times New Roman" w:hAnsi="Times New Roman"/>
          <w:sz w:val="28"/>
        </w:rPr>
        <w:t xml:space="preserve"> общеобразовательная школа, - 4 дошкольных образовательных учреждений, филиал Неклиновской Детской школы искусств. Доступ к информационным, образовательным, культурным ресурсам обеспечивают 3 филиала Центральной Межпоселенческой библиотечной системы Неклин</w:t>
      </w:r>
      <w:r>
        <w:rPr>
          <w:rFonts w:ascii="Times New Roman" w:hAnsi="Times New Roman"/>
          <w:sz w:val="28"/>
        </w:rPr>
        <w:t>овского района. Культурно-досуговое обслуживание населения обеспечивают 2 сельских Дома культуры и 2 сельских клуба. Медицинская помощь оказывается Новобессергеневской врачебной амбулаторией, ЦРБ Неклиновского района, первичную доврачебную помощь оказывают</w:t>
      </w:r>
      <w:r>
        <w:rPr>
          <w:rFonts w:ascii="Times New Roman" w:hAnsi="Times New Roman"/>
          <w:sz w:val="28"/>
        </w:rPr>
        <w:t xml:space="preserve"> 3 ФАПа (п. Дмитриадовка, х</w:t>
      </w:r>
      <w:r>
        <w:rPr>
          <w:rFonts w:ascii="Times New Roman" w:hAnsi="Times New Roman"/>
          <w:sz w:val="28"/>
        </w:rPr>
        <w:t>. 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z w:val="28"/>
        </w:rPr>
        <w:t>гановка, х</w:t>
      </w:r>
      <w:r>
        <w:rPr>
          <w:rFonts w:ascii="Times New Roman" w:hAnsi="Times New Roman"/>
          <w:sz w:val="28"/>
        </w:rPr>
        <w:t>. Н</w:t>
      </w:r>
      <w:r>
        <w:rPr>
          <w:rFonts w:ascii="Times New Roman" w:hAnsi="Times New Roman"/>
          <w:sz w:val="28"/>
        </w:rPr>
        <w:t>овозолотовка)</w:t>
      </w:r>
    </w:p>
    <w:p w14:paraId="72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населению по оформлению льгот и пособий оказывает «Многофункциональный центр предоставления государственных и муниципальных услуг населению». </w:t>
      </w:r>
    </w:p>
    <w:p w14:paraId="73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i w:val="0"/>
          <w:sz w:val="28"/>
        </w:rPr>
        <w:t>Отделение социального обслуживания на дому</w:t>
      </w:r>
      <w:r>
        <w:rPr>
          <w:rFonts w:ascii="Times New Roman" w:hAnsi="Times New Roman"/>
          <w:sz w:val="28"/>
        </w:rPr>
        <w:t xml:space="preserve"> в нашем</w:t>
      </w:r>
      <w:r>
        <w:rPr>
          <w:rFonts w:ascii="Times New Roman" w:hAnsi="Times New Roman"/>
          <w:sz w:val="28"/>
        </w:rPr>
        <w:t xml:space="preserve"> поселении  предоставляет услуги по уходу за гражданами, которые полностью или частично утратили трудоспособность.</w:t>
      </w:r>
    </w:p>
    <w:p w14:paraId="74000000">
      <w:pPr>
        <w:ind/>
        <w:jc w:val="both"/>
        <w:rPr>
          <w:rStyle w:val="Style_4_ch"/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            На территории поселения розничную торговлю осуществляют 33 объекта (</w:t>
      </w:r>
      <w:r>
        <w:rPr>
          <w:rFonts w:ascii="Times New Roman" w:hAnsi="Times New Roman"/>
          <w:sz w:val="28"/>
        </w:rPr>
        <w:t xml:space="preserve">магазины продовольственные 23, непродовольственные 10), </w:t>
      </w:r>
      <w:r>
        <w:rPr>
          <w:rStyle w:val="Style_4_ch"/>
          <w:rFonts w:ascii="Times New Roman" w:hAnsi="Times New Roman"/>
          <w:sz w:val="28"/>
        </w:rPr>
        <w:t xml:space="preserve">общепит – 3ед., объекты бытового обслуживания – 4 ед., аптечные пункты – 3, автозаправочные станции –1 </w:t>
      </w:r>
      <w:r>
        <w:rPr>
          <w:rStyle w:val="Style_4_ch"/>
          <w:rFonts w:ascii="Times New Roman" w:hAnsi="Times New Roman"/>
          <w:sz w:val="28"/>
        </w:rPr>
        <w:t>ед.</w:t>
      </w:r>
      <w:r>
        <w:rPr>
          <w:rStyle w:val="Style_4_ch"/>
          <w:rFonts w:ascii="Times New Roman" w:hAnsi="Times New Roman"/>
          <w:sz w:val="28"/>
        </w:rPr>
        <w:t xml:space="preserve">,). 3 почтовых отделения, </w:t>
      </w:r>
      <w:r>
        <w:rPr>
          <w:rFonts w:ascii="Times New Roman" w:hAnsi="Times New Roman"/>
          <w:sz w:val="28"/>
        </w:rPr>
        <w:t>сотовая связь обеспечивается станциями МТС, Билайн, Мегафон, Теле2, интернет обеспечивает компания «ПЖ-19» и Ростелеком, пров</w:t>
      </w:r>
      <w:r>
        <w:rPr>
          <w:rFonts w:ascii="Times New Roman" w:hAnsi="Times New Roman"/>
          <w:sz w:val="28"/>
        </w:rPr>
        <w:t>одную телефонную связь «СМП Связь»</w:t>
      </w:r>
    </w:p>
    <w:p w14:paraId="75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Водоснабжение населенных пунктов поселения осуществляет МУП «Таганрогский Водоканал» и МУП «Неклиновский водоканал», </w:t>
      </w:r>
      <w:r>
        <w:rPr>
          <w:rFonts w:ascii="Times New Roman" w:hAnsi="Times New Roman"/>
          <w:sz w:val="28"/>
        </w:rPr>
        <w:t>водоснабжение домовладений осуществляется в основном за счет индивидуальных колодцев и скважин,</w:t>
      </w:r>
      <w:r>
        <w:rPr>
          <w:rStyle w:val="Style_4_ch"/>
          <w:rFonts w:ascii="Times New Roman" w:hAnsi="Times New Roman"/>
          <w:sz w:val="28"/>
        </w:rPr>
        <w:t xml:space="preserve"> газоснаб</w:t>
      </w:r>
      <w:r>
        <w:rPr>
          <w:rStyle w:val="Style_4_ch"/>
          <w:rFonts w:ascii="Times New Roman" w:hAnsi="Times New Roman"/>
          <w:sz w:val="28"/>
        </w:rPr>
        <w:t xml:space="preserve">жение – ПАО «Ростоврегионгаз», электроснабжение - ПАО </w:t>
      </w:r>
      <w:r>
        <w:rPr>
          <w:rFonts w:ascii="Times New Roman" w:hAnsi="Times New Roman"/>
          <w:sz w:val="28"/>
        </w:rPr>
        <w:t>"ТНС энерго Ростов-на-Дону".</w:t>
      </w:r>
    </w:p>
    <w:p w14:paraId="76000000">
      <w:pPr>
        <w:spacing w:line="315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Являясь прибрежной зоной, на территории поселения расположено 2 детских оздоровительных центра, 9 баз отдыха, 1 дом отдыха для детей и взрослых, 2 частных базы отдых</w:t>
      </w:r>
      <w:r>
        <w:rPr>
          <w:rFonts w:ascii="Times New Roman" w:hAnsi="Times New Roman"/>
          <w:sz w:val="28"/>
        </w:rPr>
        <w:t>а, 3 детских садика «Солнышко», «Светлячок» и «Лукоморье»</w:t>
      </w:r>
    </w:p>
    <w:p w14:paraId="77000000">
      <w:pPr>
        <w:spacing w:line="315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Функционирует особо – важный объект – Таганрогские очистные сооружения МУП «Водоканал». Перевозка пассажиров осуществляется регулярным автобусным сообщением и маршрутными такси, имеется 11 с</w:t>
      </w:r>
      <w:r>
        <w:rPr>
          <w:rFonts w:ascii="Times New Roman" w:hAnsi="Times New Roman"/>
          <w:sz w:val="28"/>
        </w:rPr>
        <w:t xml:space="preserve">тационарных остановок. </w:t>
      </w:r>
    </w:p>
    <w:p w14:paraId="7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БЮДЖЕТ</w:t>
      </w:r>
    </w:p>
    <w:p w14:paraId="79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поселения. Формирование </w:t>
      </w:r>
      <w:r>
        <w:rPr>
          <w:rFonts w:ascii="Times New Roman" w:hAnsi="Times New Roman"/>
          <w:sz w:val="28"/>
        </w:rPr>
        <w:t>проводится в соответствии с Положением о бюджетном процессе поселения и Бюджетным кодексом РФ. Бюджет утверждается  решением собрания Депутатов сельского поселения после проведения публичных слушаний</w:t>
      </w:r>
    </w:p>
    <w:p w14:paraId="7A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бюджета Новобессергеневского сельского поселе</w:t>
      </w:r>
      <w:r>
        <w:rPr>
          <w:rFonts w:ascii="Times New Roman" w:hAnsi="Times New Roman"/>
          <w:sz w:val="28"/>
        </w:rPr>
        <w:t>ния  за   2023 год:</w:t>
      </w:r>
    </w:p>
    <w:p w14:paraId="7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Объем запланированных поступлений на 2023 год составляет 36 миллионов 881,6 тысяч рублей. В 2023г. поступило доходов в сумме 38 миллионов 644,2 тысячи рублей, что составляет 104,8% от запланированного.</w:t>
      </w:r>
    </w:p>
    <w:p w14:paraId="7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числе:</w:t>
      </w:r>
    </w:p>
    <w:p w14:paraId="7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собственные доходы</w:t>
      </w:r>
      <w:r>
        <w:rPr>
          <w:rFonts w:ascii="Times New Roman" w:hAnsi="Times New Roman"/>
          <w:sz w:val="28"/>
        </w:rPr>
        <w:t xml:space="preserve"> исполнены в сумме 15 миллионов 86,8 тысяч рублей, что составляет 113,3 % от годового плана поступления собственных доходов;</w:t>
      </w:r>
    </w:p>
    <w:p w14:paraId="7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безвозмездные поступления составили 23 миллионов 557,4 тысяч рублей или 100,0% годового плана.</w:t>
      </w:r>
    </w:p>
    <w:p w14:paraId="7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Расходы исполнены в су</w:t>
      </w:r>
      <w:r>
        <w:rPr>
          <w:rFonts w:ascii="Times New Roman" w:hAnsi="Times New Roman"/>
          <w:sz w:val="28"/>
        </w:rPr>
        <w:t>мме 35 миллионов 953,5 тысячи рублей, что составляет 87,4% от запланированного объема.</w:t>
      </w:r>
    </w:p>
    <w:p w14:paraId="8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основном средства потрачены на исполнение девяти муниципальных программ </w:t>
      </w:r>
      <w:r>
        <w:rPr>
          <w:rFonts w:ascii="Times New Roman" w:hAnsi="Times New Roman"/>
          <w:sz w:val="28"/>
        </w:rPr>
        <w:t>в сумме 33 млн.377,9 тыс. рублей,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что составляет 88,6% от запланированной суммы расходов по сле</w:t>
      </w:r>
      <w:r>
        <w:rPr>
          <w:rFonts w:ascii="Times New Roman" w:hAnsi="Times New Roman"/>
          <w:sz w:val="28"/>
        </w:rPr>
        <w:t>дующим муниципальным программам:</w:t>
      </w:r>
    </w:p>
    <w:p w14:paraId="8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7"/>
        <w:gridCol w:w="4193"/>
        <w:gridCol w:w="1249"/>
        <w:gridCol w:w="1889"/>
        <w:gridCol w:w="1623"/>
      </w:tblGrid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 п/</w:t>
            </w:r>
            <w:r>
              <w:rPr>
                <w:rFonts w:ascii="Times New Roman" w:hAnsi="Times New Roman"/>
                <w:b w:val="1"/>
                <w:sz w:val="28"/>
              </w:rPr>
              <w:t>п.</w:t>
            </w:r>
          </w:p>
        </w:tc>
        <w:tc>
          <w:tcPr>
            <w:tcW w:type="dxa" w:w="4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План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Фактическое исполнение.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исполнения</w:t>
            </w:r>
          </w:p>
        </w:tc>
      </w:tr>
      <w:tr>
        <w:trPr>
          <w:trHeight w:hRule="atLeast" w:val="2941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Новобессергеневского сельского поселения «Обеспечение качественными жилищно-коммунальными услугами населения Новобессергеневского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поселения»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7 338,5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5 825,5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79,4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4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>
              <w:rPr>
                <w:rFonts w:ascii="Times New Roman" w:hAnsi="Times New Roman"/>
                <w:sz w:val="28"/>
              </w:rPr>
              <w:t>Новобессергеневского сельского поселения»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29,7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14,9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4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Новобессергеневского сельского </w:t>
            </w:r>
            <w:r>
              <w:rPr>
                <w:rFonts w:ascii="Times New Roman" w:hAnsi="Times New Roman"/>
                <w:sz w:val="28"/>
              </w:rPr>
              <w:t>поселения «Развитие культуры и туризма в Новобессергеневском сельском поселении"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10 218,5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10 218,4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4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</w:rPr>
              <w:t>Новобессергеневского сельского поселения «Охрана окружающей среды и рациональное природопользование в Новобессергеневском сельском поселении»</w:t>
            </w:r>
          </w:p>
          <w:p w14:paraId="98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в том числе:</w:t>
            </w:r>
          </w:p>
          <w:p w14:paraId="99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уборка свалок мусора</w:t>
            </w:r>
          </w:p>
          <w:p w14:paraId="9A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4 864,1</w:t>
            </w:r>
          </w:p>
          <w:p w14:paraId="9C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D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E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F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0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1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810,8</w:t>
            </w:r>
          </w:p>
          <w:p w14:paraId="A2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4 053,3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3 024,1</w:t>
            </w:r>
          </w:p>
          <w:p w14:paraId="A4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5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6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7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8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9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810,0</w:t>
            </w:r>
          </w:p>
          <w:p w14:paraId="AA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2 214,1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62,2</w:t>
            </w:r>
          </w:p>
          <w:p w14:paraId="AC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D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E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F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0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1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99,9</w:t>
            </w:r>
          </w:p>
          <w:p w14:paraId="B2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54,6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4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Новобессергеневского сельского поселения «Развитие физической культуры и спорта в Новобессергеневском сельском поселении»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241,2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80,4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4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Новобессергеневского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"Информационное общество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z w:val="28"/>
              </w:rPr>
              <w:t xml:space="preserve"> Новобессергеневском сельском поселении"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4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Новобессергеневского сельского поселения «Развитие транспортной системы в Новобессергеневском сельском поселении»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1 727,7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1 727,7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4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Новобессергеневского сельского поселения "Муниципальная политика в Новобессергеневском сельском поселении»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298,5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239,0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80,1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4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Новобессергеневского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12 731,0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12 072,3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37 693,3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33 377,9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tabs>
                <w:tab w:leader="none" w:pos="70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88,6</w:t>
            </w:r>
          </w:p>
        </w:tc>
      </w:tr>
    </w:tbl>
    <w:p w14:paraId="D1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</w:p>
    <w:p w14:paraId="D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важных направлений в нашей деятельности является работа с обращениями граждан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 отчетный период поступило 77 обращений граждан.</w:t>
      </w:r>
    </w:p>
    <w:p w14:paraId="D3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всего жители поселения обращались по вопросам благоустройства поселения  и гражданского правоотношения.</w:t>
      </w:r>
    </w:p>
    <w:p w14:paraId="D4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Жители </w:t>
      </w:r>
      <w:r>
        <w:rPr>
          <w:rFonts w:ascii="Times New Roman" w:hAnsi="Times New Roman"/>
          <w:sz w:val="28"/>
        </w:rPr>
        <w:t>задавали вопросы в области благоустройства поселения по следующим направлениям:</w:t>
      </w:r>
    </w:p>
    <w:p w14:paraId="D5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уличное освещение;</w:t>
      </w:r>
    </w:p>
    <w:p w14:paraId="D6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нарушение правил ведения домашнего хозяйства;</w:t>
      </w:r>
    </w:p>
    <w:p w14:paraId="D7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обрезка деревьев</w:t>
      </w:r>
    </w:p>
    <w:p w14:paraId="D8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дорожная деятельность</w:t>
      </w:r>
    </w:p>
    <w:p w14:paraId="D9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нарушение противопожарного режима</w:t>
      </w:r>
    </w:p>
    <w:p w14:paraId="DA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обращения граждан рассм</w:t>
      </w:r>
      <w:r>
        <w:rPr>
          <w:rFonts w:ascii="Times New Roman" w:hAnsi="Times New Roman"/>
          <w:sz w:val="28"/>
        </w:rPr>
        <w:t>отрены в со</w:t>
      </w:r>
      <w:r>
        <w:rPr>
          <w:rFonts w:ascii="Times New Roman" w:hAnsi="Times New Roman"/>
          <w:sz w:val="28"/>
        </w:rPr>
        <w:t>ответствии с Федеральным законом от 26.04.2006 № 59-ФЗ «О порядке обращений граждан Российской Федерации», в своей работе мы стремились к тому, чтобы ни одно обращение не осталось без внимания. Рассмотрены все заявления (в отдельных случаях с вы</w:t>
      </w:r>
      <w:r>
        <w:rPr>
          <w:rFonts w:ascii="Times New Roman" w:hAnsi="Times New Roman"/>
          <w:sz w:val="28"/>
        </w:rPr>
        <w:t>ездом на место), большая часть обращений решена положительно.</w:t>
      </w:r>
    </w:p>
    <w:p w14:paraId="DB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Муниципальные услуги гражданам оказываются на основании утвержденных регламентов, которые размещены на едином портале государственных услуг и могут предоставляться также и в электронном виде. </w:t>
      </w:r>
    </w:p>
    <w:p w14:paraId="DC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Оформлено всего: справок – 564, (справки на овощи, справки об отсутствии с/х животных др.)  </w:t>
      </w:r>
    </w:p>
    <w:p w14:paraId="D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Платформу обратной связи (ПОС), предназначенной для возможности подачи сообщений гражданами через единое окно подачи сообщений за 2023 год поступило 68 сооб</w:t>
      </w:r>
      <w:r>
        <w:rPr>
          <w:rFonts w:ascii="Times New Roman" w:hAnsi="Times New Roman"/>
          <w:sz w:val="28"/>
        </w:rPr>
        <w:t xml:space="preserve">щений. Все они рассмотрены, даны ответы по существу. </w:t>
      </w:r>
    </w:p>
    <w:p w14:paraId="DE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</w:p>
    <w:p w14:paraId="D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отчетный период издано</w:t>
      </w:r>
      <w:r>
        <w:rPr>
          <w:rFonts w:ascii="Times New Roman" w:hAnsi="Times New Roman"/>
          <w:spacing w:val="1"/>
          <w:sz w:val="28"/>
        </w:rPr>
        <w:t xml:space="preserve"> 280 </w:t>
      </w:r>
      <w:r>
        <w:rPr>
          <w:rFonts w:ascii="Times New Roman" w:hAnsi="Times New Roman"/>
          <w:sz w:val="28"/>
        </w:rPr>
        <w:t>постановлений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присвоении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милицейских </w:t>
      </w:r>
      <w:r>
        <w:rPr>
          <w:rFonts w:ascii="Times New Roman" w:hAnsi="Times New Roman"/>
          <w:spacing w:val="-67"/>
          <w:sz w:val="28"/>
        </w:rPr>
        <w:t xml:space="preserve">   </w:t>
      </w:r>
      <w:r>
        <w:rPr>
          <w:rFonts w:ascii="Times New Roman" w:hAnsi="Times New Roman"/>
          <w:sz w:val="28"/>
        </w:rPr>
        <w:t>адресов.</w:t>
      </w:r>
    </w:p>
    <w:p w14:paraId="E0000000">
      <w:pPr>
        <w:ind w:firstLine="425" w:left="0" w:righ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Выдано</w:t>
      </w:r>
      <w:r>
        <w:rPr>
          <w:rFonts w:ascii="Times New Roman" w:hAnsi="Times New Roman"/>
          <w:spacing w:val="1"/>
          <w:sz w:val="28"/>
        </w:rPr>
        <w:t xml:space="preserve"> 366</w:t>
      </w:r>
      <w:r>
        <w:rPr>
          <w:rFonts w:ascii="Times New Roman" w:hAnsi="Times New Roman"/>
          <w:sz w:val="28"/>
        </w:rPr>
        <w:t xml:space="preserve"> уведомлений о соответствии указанных в уведомлении 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планируемом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строительстве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реконструкции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объекта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жилищного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строительства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 234</w:t>
      </w:r>
      <w:r>
        <w:rPr>
          <w:rFonts w:ascii="Times New Roman" w:hAnsi="Times New Roman"/>
          <w:spacing w:val="-6"/>
          <w:sz w:val="28"/>
        </w:rPr>
        <w:t xml:space="preserve">  </w:t>
      </w:r>
      <w:r>
        <w:rPr>
          <w:rFonts w:ascii="Times New Roman" w:hAnsi="Times New Roman"/>
          <w:sz w:val="28"/>
        </w:rPr>
        <w:t>уведомлени</w:t>
      </w:r>
      <w:r>
        <w:rPr>
          <w:rFonts w:ascii="Times New Roman" w:hAnsi="Times New Roman"/>
          <w:spacing w:val="-5"/>
          <w:sz w:val="28"/>
        </w:rPr>
        <w:t xml:space="preserve">я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построенных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реконструированных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объектов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жилищного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строительства.</w:t>
      </w:r>
    </w:p>
    <w:p w14:paraId="E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Выдан  </w:t>
      </w:r>
      <w:r>
        <w:rPr>
          <w:rFonts w:ascii="Times New Roman" w:hAnsi="Times New Roman"/>
          <w:spacing w:val="1"/>
          <w:sz w:val="28"/>
        </w:rPr>
        <w:t xml:space="preserve">  Акт приемочной комиссии по приемке жилого помещения</w:t>
      </w:r>
    </w:p>
    <w:p w14:paraId="E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 после завершения переустройства и (или) перепланировки.</w:t>
      </w:r>
    </w:p>
    <w:p w14:paraId="E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Выдано 2 постановления о переводе жилого дома в нежилое здание.</w:t>
      </w:r>
    </w:p>
    <w:p w14:paraId="E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98 дублирующих объектов капитального строительства  сняты с государственного  кадастрового учета.</w:t>
      </w:r>
    </w:p>
    <w:p w14:paraId="E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Образованы и присвоены  наиме</w:t>
      </w:r>
      <w:r>
        <w:rPr>
          <w:rFonts w:ascii="Times New Roman" w:hAnsi="Times New Roman"/>
          <w:sz w:val="28"/>
        </w:rPr>
        <w:t>нования  новым улично-дорожным сетям.</w:t>
      </w:r>
    </w:p>
    <w:p w14:paraId="E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Оформлены  в муниципальную собственность три новых земельных участка для создания детских спортивно - игровых площадок.</w:t>
      </w:r>
    </w:p>
    <w:p w14:paraId="E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систему КЦР (конструктор цифровых регламентов)  внесены и опубликованы регламенты Администра</w:t>
      </w:r>
      <w:r>
        <w:rPr>
          <w:rFonts w:ascii="Times New Roman" w:hAnsi="Times New Roman"/>
          <w:sz w:val="28"/>
        </w:rPr>
        <w:t>ции Новобессергеневского сельского поселения.</w:t>
      </w:r>
    </w:p>
    <w:p w14:paraId="E8000000">
      <w:pPr>
        <w:rPr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В систему ГИСОГД (</w:t>
      </w:r>
      <w:r>
        <w:rPr>
          <w:rFonts w:ascii="Times New Roman" w:hAnsi="Times New Roman"/>
          <w:color w:val="202124"/>
          <w:sz w:val="28"/>
        </w:rPr>
        <w:t xml:space="preserve">Государственная информационная система обеспечения градостроительной деятельности), </w:t>
      </w:r>
      <w:r>
        <w:rPr>
          <w:rFonts w:ascii="Times New Roman" w:hAnsi="Times New Roman"/>
          <w:color w:val="202124"/>
          <w:sz w:val="28"/>
        </w:rPr>
        <w:t>занесены уведомления о начале и об окончании строительства в количестве- 596 шт</w:t>
      </w:r>
      <w:r>
        <w:rPr>
          <w:rFonts w:ascii="Times New Roman" w:hAnsi="Times New Roman"/>
          <w:sz w:val="28"/>
        </w:rPr>
        <w:t>.</w:t>
      </w:r>
    </w:p>
    <w:p w14:paraId="E9000000">
      <w:pPr>
        <w:rPr>
          <w:sz w:val="28"/>
        </w:rPr>
      </w:pPr>
      <w:r>
        <w:rPr>
          <w:rFonts w:ascii="Times New Roman" w:hAnsi="Times New Roman"/>
          <w:sz w:val="28"/>
        </w:rPr>
        <w:t xml:space="preserve">   В систему  ГАСУ</w:t>
      </w:r>
      <w:r>
        <w:rPr>
          <w:rFonts w:ascii="Times New Roman" w:hAnsi="Times New Roman"/>
          <w:sz w:val="28"/>
        </w:rPr>
        <w:t xml:space="preserve"> (государственная автоматизированная адресная система) опубликованы отчеты  в количестве 12 шт.</w:t>
      </w:r>
    </w:p>
    <w:p w14:paraId="EA000000">
      <w:pPr>
        <w:ind w:firstLine="567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За  2023 год вынесены  в Федеральную информационную адресную систему 15966  адресных объектов.</w:t>
      </w:r>
    </w:p>
    <w:p w14:paraId="EB000000">
      <w:pPr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Администрацией поселения в отчетный  период</w:t>
      </w:r>
      <w:r>
        <w:rPr>
          <w:rFonts w:ascii="Times New Roman" w:hAnsi="Times New Roman"/>
          <w:sz w:val="28"/>
        </w:rPr>
        <w:t xml:space="preserve"> совместно с Собранием депутатов поселения обеспечивалась необходимая законотворческая деятельность.  Принятые нормативные правовые акты направлялись в Прокуратуру района и в единый регистр нормативных правовых актов Ростовской области</w:t>
      </w:r>
      <w:r>
        <w:rPr>
          <w:rFonts w:ascii="Times New Roman" w:hAnsi="Times New Roman"/>
          <w:color w:val="984807"/>
          <w:sz w:val="28"/>
        </w:rPr>
        <w:t xml:space="preserve">. </w:t>
      </w:r>
      <w:r>
        <w:rPr>
          <w:rFonts w:ascii="Times New Roman" w:hAnsi="Times New Roman"/>
          <w:color w:val="984807"/>
          <w:sz w:val="28"/>
        </w:rPr>
        <w:tab/>
      </w:r>
    </w:p>
    <w:p w14:paraId="EC000000">
      <w:pPr>
        <w:ind w:firstLine="426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В рамках норматив</w:t>
      </w:r>
      <w:r>
        <w:rPr>
          <w:rFonts w:ascii="Times New Roman" w:hAnsi="Times New Roman"/>
          <w:sz w:val="28"/>
        </w:rPr>
        <w:t xml:space="preserve">ной деятельности администрации </w:t>
      </w:r>
      <w:r>
        <w:rPr>
          <w:rFonts w:ascii="Times New Roman" w:hAnsi="Times New Roman"/>
          <w:sz w:val="28"/>
          <w:u w:val="single"/>
        </w:rPr>
        <w:t>принято 598 постановлений  и 128 распоряжений по основной деятельности.</w:t>
      </w:r>
    </w:p>
    <w:p w14:paraId="ED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со вступлением в силу Приказа Минсельхоза России «Об утверждении формы и порядка ведения похозяйственных книг», начиная с 2024 года, учет личных </w:t>
      </w:r>
      <w:r>
        <w:rPr>
          <w:rFonts w:ascii="Times New Roman" w:hAnsi="Times New Roman"/>
          <w:sz w:val="28"/>
        </w:rPr>
        <w:t>подсобных хозяйств будет осуществляться в электронной форме с использованием подсистемы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«Электронная похозяйственная книга».</w:t>
      </w:r>
    </w:p>
    <w:p w14:paraId="E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получения гражданами муниципальных услуг, в том числе при оформлении субсидий, льгот, для регистрации права собственности на зе</w:t>
      </w:r>
      <w:r>
        <w:rPr>
          <w:rFonts w:ascii="Times New Roman" w:hAnsi="Times New Roman"/>
          <w:sz w:val="28"/>
        </w:rPr>
        <w:t>мельный участок и др., администрации поселения необходимо актуализировать данные по каждому ЛПХ для внесения в новую электронную систему.</w:t>
      </w:r>
    </w:p>
    <w:p w14:paraId="E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Убедительно просим всех собственников земельных участков и домовладений прийти в администрацию со следующими документа</w:t>
      </w:r>
      <w:r>
        <w:rPr>
          <w:rFonts w:ascii="Times New Roman" w:hAnsi="Times New Roman"/>
          <w:sz w:val="28"/>
        </w:rPr>
        <w:t>ми:</w:t>
      </w:r>
    </w:p>
    <w:p w14:paraId="F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паспорт гражданина РФ, главы ЛПХ;</w:t>
      </w:r>
    </w:p>
    <w:p w14:paraId="F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представить документы, подтверждающие право собственности на земельный участок и домовладение (выписка из ЕГРН, свидетельство, договор купли-продажи и т.д.).</w:t>
      </w:r>
    </w:p>
    <w:p w14:paraId="F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>
        <w:rPr>
          <w:rFonts w:ascii="Times New Roman" w:hAnsi="Times New Roman"/>
          <w:sz w:val="28"/>
        </w:rPr>
        <w:t>непредставления</w:t>
      </w:r>
      <w:r>
        <w:rPr>
          <w:rFonts w:ascii="Times New Roman" w:hAnsi="Times New Roman"/>
          <w:sz w:val="28"/>
        </w:rPr>
        <w:t xml:space="preserve"> необходимых документов для зап</w:t>
      </w:r>
      <w:r>
        <w:rPr>
          <w:rFonts w:ascii="Times New Roman" w:hAnsi="Times New Roman"/>
          <w:sz w:val="28"/>
        </w:rPr>
        <w:t>олнения электронной похозяйственной книги, с марта 2024 года в выдаче справок будет отказано!</w:t>
      </w:r>
    </w:p>
    <w:p w14:paraId="F300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Время приема документов в Администрации сельского поселения вторник, четверг (кроме праздничных нерабочих дней) с 9-00ч до 15-00ч, перерыв с 12-00ч до 13-00ч. </w:t>
      </w:r>
    </w:p>
    <w:p w14:paraId="F400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По</w:t>
      </w:r>
      <w:r>
        <w:rPr>
          <w:rFonts w:ascii="Times New Roman" w:hAnsi="Times New Roman"/>
          <w:i w:val="1"/>
          <w:sz w:val="28"/>
        </w:rPr>
        <w:t xml:space="preserve"> всем вопросам обращаться в приемную администрацию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тел. 8(86347)2-49-35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i w:val="1"/>
          <w:sz w:val="28"/>
        </w:rPr>
        <w:t>.</w:t>
      </w:r>
    </w:p>
    <w:p w14:paraId="F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также можете обращаться в течение февраля 2024г</w:t>
      </w:r>
      <w:r>
        <w:rPr>
          <w:rFonts w:ascii="Times New Roman" w:hAnsi="Times New Roman"/>
          <w:sz w:val="28"/>
        </w:rPr>
        <w:t>. и</w:t>
      </w:r>
      <w:r>
        <w:rPr>
          <w:rFonts w:ascii="Times New Roman" w:hAnsi="Times New Roman"/>
          <w:sz w:val="28"/>
        </w:rPr>
        <w:t xml:space="preserve"> предоставить указанные выше данные.</w:t>
      </w:r>
    </w:p>
    <w:p w14:paraId="F6000000">
      <w:pPr>
        <w:ind/>
        <w:jc w:val="both"/>
        <w:rPr>
          <w:rFonts w:ascii="Times New Roman" w:hAnsi="Times New Roman"/>
        </w:rPr>
      </w:pPr>
    </w:p>
    <w:p w14:paraId="F7000000">
      <w:pPr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b w:val="1"/>
          <w:sz w:val="28"/>
        </w:rPr>
        <w:t>ИНФРАСТРУКТУРА</w:t>
      </w:r>
    </w:p>
    <w:p w14:paraId="F8000000">
      <w:pPr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инфраструктуры является приоритетной зад</w:t>
      </w:r>
      <w:r>
        <w:rPr>
          <w:rFonts w:ascii="Times New Roman" w:hAnsi="Times New Roman"/>
          <w:sz w:val="28"/>
        </w:rPr>
        <w:t>ачей и одной из главных составляющих развития поселения.</w:t>
      </w:r>
    </w:p>
    <w:p w14:paraId="F9000000">
      <w:pPr>
        <w:ind w:firstLine="567" w:left="-567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 w:val="1"/>
          <w:sz w:val="28"/>
        </w:rPr>
        <w:t>Электроснабжение.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14:paraId="FA000000">
      <w:pPr>
        <w:ind w:firstLine="567" w:left="-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6"/>
        </w:rPr>
        <w:t xml:space="preserve">На </w:t>
      </w:r>
      <w:r>
        <w:rPr>
          <w:rFonts w:ascii="Times New Roman" w:hAnsi="Times New Roman"/>
          <w:b w:val="1"/>
          <w:sz w:val="26"/>
        </w:rPr>
        <w:t xml:space="preserve">техническое обслуживание и ремонт уличного освещения </w:t>
      </w:r>
      <w:r>
        <w:rPr>
          <w:rFonts w:ascii="Times New Roman" w:hAnsi="Times New Roman"/>
          <w:sz w:val="26"/>
        </w:rPr>
        <w:t>во 2 полугодии 2023 года израсходовано 250,00 тысяч рублей.</w:t>
      </w:r>
    </w:p>
    <w:p w14:paraId="FB000000">
      <w:pPr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качества подаваемой электроэнергии один из самых проблемных. Администрацией сельского поселения проводится систематическая работа с поставщиком электроэнергии и организациями, осуществляющими техническое обслуживание линии </w:t>
      </w:r>
      <w:r>
        <w:rPr>
          <w:rFonts w:ascii="Times New Roman" w:hAnsi="Times New Roman"/>
          <w:sz w:val="28"/>
        </w:rPr>
        <w:t>(перепады напряжения и час</w:t>
      </w:r>
      <w:r>
        <w:rPr>
          <w:rFonts w:ascii="Times New Roman" w:hAnsi="Times New Roman"/>
          <w:sz w:val="28"/>
        </w:rPr>
        <w:t>тые отключения электроэнергии). Жалобы за отчетный период поступали от жителей практически всех 11 населенных пунктов. Собранием депутатов, Администрацией сельского поселения направлены письма на имя министра промышленности и энергетики Ростовской области,</w:t>
      </w:r>
      <w:r>
        <w:rPr>
          <w:rFonts w:ascii="Times New Roman" w:hAnsi="Times New Roman"/>
          <w:sz w:val="28"/>
        </w:rPr>
        <w:t xml:space="preserve"> Генерального директора, председателя правления ПАО "Россети Юг", начальника ЮЗЭС филиала ПАО «МРСК-Юг</w:t>
      </w:r>
      <w:r>
        <w:rPr>
          <w:rFonts w:ascii="Times New Roman" w:hAnsi="Times New Roman"/>
          <w:sz w:val="28"/>
        </w:rPr>
        <w:t>а - «</w:t>
      </w:r>
      <w:r>
        <w:rPr>
          <w:rFonts w:ascii="Times New Roman" w:hAnsi="Times New Roman"/>
          <w:sz w:val="28"/>
        </w:rPr>
        <w:t>Ростовэнерго» с целью устранения вышеуказанных проблем и информирования населения. Однако, «МРСК-Юг</w:t>
      </w:r>
      <w:r>
        <w:rPr>
          <w:rFonts w:ascii="Times New Roman" w:hAnsi="Times New Roman"/>
          <w:sz w:val="28"/>
        </w:rPr>
        <w:t>а - «</w:t>
      </w:r>
      <w:r>
        <w:rPr>
          <w:rFonts w:ascii="Times New Roman" w:hAnsi="Times New Roman"/>
          <w:sz w:val="28"/>
        </w:rPr>
        <w:t>Ростовэнерго» не всегда своевременно принимают ме</w:t>
      </w:r>
      <w:r>
        <w:rPr>
          <w:rFonts w:ascii="Times New Roman" w:hAnsi="Times New Roman"/>
          <w:sz w:val="28"/>
        </w:rPr>
        <w:t xml:space="preserve">ры. В полученных ответах ссылаются на то, что в результате проведенных мероприятий напряжение в сетях в </w:t>
      </w:r>
      <w:r>
        <w:rPr>
          <w:rFonts w:ascii="Times New Roman" w:hAnsi="Times New Roman"/>
          <w:sz w:val="28"/>
        </w:rPr>
        <w:t>пределах ГОСТ, состояние оборудования удовлетворительное, замеры уровня напряжения соответствуют ГОСТу, норма отключения в часах не превышена</w:t>
      </w:r>
      <w:r>
        <w:rPr>
          <w:rFonts w:ascii="Times New Roman" w:hAnsi="Times New Roman"/>
          <w:sz w:val="28"/>
        </w:rPr>
        <w:t>.</w:t>
      </w:r>
    </w:p>
    <w:p w14:paraId="FC000000">
      <w:pPr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Еще одн</w:t>
      </w:r>
      <w:r>
        <w:rPr>
          <w:rFonts w:ascii="Times New Roman" w:hAnsi="Times New Roman"/>
          <w:sz w:val="28"/>
        </w:rPr>
        <w:t>ой острой проблемой перепада напряжения в электроснабжении являются деревья, посаженные с нарушением норм отступа от линий электропередач. В период ухудшения погодных условий эта проблема особо остро ощущается. Нами неоднократно выполнялись работы по обрез</w:t>
      </w:r>
      <w:r>
        <w:rPr>
          <w:rFonts w:ascii="Times New Roman" w:hAnsi="Times New Roman"/>
          <w:sz w:val="28"/>
        </w:rPr>
        <w:t xml:space="preserve">ке и спилу таких деревьев хозяйственным способом. Данную проблему продолжим решать совместно с Неклиновским РЭС, но все должны понимать, что и жители должны активнее включаться. Ведь эти деревья высаживали не работники РЭС и администрации сельского </w:t>
      </w:r>
      <w:r>
        <w:rPr>
          <w:rFonts w:ascii="Times New Roman" w:hAnsi="Times New Roman"/>
          <w:sz w:val="28"/>
        </w:rPr>
        <w:t>поселения,</w:t>
      </w:r>
      <w:r>
        <w:rPr>
          <w:rFonts w:ascii="Times New Roman" w:hAnsi="Times New Roman"/>
          <w:sz w:val="28"/>
        </w:rPr>
        <w:t xml:space="preserve"> и направлять средства из бюджета на эти цели невозможно.</w:t>
      </w:r>
    </w:p>
    <w:p w14:paraId="FD000000">
      <w:pPr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эффективного энергосбережения уличного освещения Администрацией сельского поселения проведена работа по установке фонарей уличного освещения, улиц: Первомайская, Ивановская, Набережная. Ус</w:t>
      </w:r>
      <w:r>
        <w:rPr>
          <w:rFonts w:ascii="Times New Roman" w:hAnsi="Times New Roman"/>
          <w:sz w:val="28"/>
        </w:rPr>
        <w:t xml:space="preserve">тановлены 9 светодиодных светильников. Работа по реконструкции энергосберегающих фонарей еще полностью не завершена и будет продолжена в 2024 году. </w:t>
      </w:r>
    </w:p>
    <w:p w14:paraId="FE000000">
      <w:pPr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ЗАПЛАНИРОВАН КАПИТАЛЬНЫЙ РЕМОНТ ЭЛЕКТРОСЕТЕЙ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приеме у министра промышленности и энергетики Ростовской о</w:t>
      </w:r>
      <w:r>
        <w:rPr>
          <w:rFonts w:ascii="Times New Roman" w:hAnsi="Times New Roman"/>
          <w:sz w:val="28"/>
        </w:rPr>
        <w:t>бласти к А. В. Савельеву обратился от имени жителей поселения с проблемой некачественного электроснабжения на нашей территории Вячеслав Иванович Логвинов.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Проблема известна всем: частые отключения электроэнергии, низкое напряжение в электросети.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еоднократ</w:t>
      </w:r>
      <w:r>
        <w:rPr>
          <w:rFonts w:ascii="Times New Roman" w:hAnsi="Times New Roman"/>
          <w:sz w:val="28"/>
        </w:rPr>
        <w:t>но направлялись письма в адрес  Прокуратуры района,  РЭС ПАО «Россети-Юг» с просьбой разобраться с ситуацией, связанной с незаконными прекращениями подачи потребителям электрической энергии в Новобессергеневском сельском поселении.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 итогу обращения минис</w:t>
      </w:r>
      <w:r>
        <w:rPr>
          <w:rFonts w:ascii="Times New Roman" w:hAnsi="Times New Roman"/>
          <w:sz w:val="28"/>
        </w:rPr>
        <w:t>тр сообщил, что для повышения надежности электроснабжения домохозяйств Новобессергеневского сельского поселения филиалом ПАО «Россетти Юг» «Ростовэнерго» на период 2024-2027 годов запланированы мероприятия по капитальному ремонту и техническому обслуживани</w:t>
      </w:r>
      <w:r>
        <w:rPr>
          <w:rFonts w:ascii="Times New Roman" w:hAnsi="Times New Roman"/>
          <w:sz w:val="28"/>
        </w:rPr>
        <w:t>ю двух высоковольтных ЛЭП, а также отходящих от них 0,4 кВ линий и КТП</w:t>
      </w:r>
    </w:p>
    <w:p w14:paraId="FF000000">
      <w:pPr>
        <w:ind w:firstLine="567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00010000">
      <w:pPr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Водоснабжение</w:t>
      </w:r>
    </w:p>
    <w:p w14:paraId="01010000">
      <w:pPr>
        <w:ind w:firstLine="567" w:left="-567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>По информации МУП «Водоканал Неклиновского района» во втором полугодии 2023 года на территории поселения были проведены работы</w:t>
      </w:r>
      <w:r>
        <w:rPr>
          <w:rFonts w:ascii="Times New Roman" w:hAnsi="Times New Roman"/>
          <w:sz w:val="28"/>
        </w:rPr>
        <w:t>:</w:t>
      </w:r>
    </w:p>
    <w:p w14:paraId="02010000">
      <w:pPr>
        <w:numPr>
          <w:ilvl w:val="0"/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подключению к центральному </w:t>
      </w:r>
      <w:r>
        <w:rPr>
          <w:rFonts w:ascii="Times New Roman" w:hAnsi="Times New Roman"/>
          <w:sz w:val="28"/>
        </w:rPr>
        <w:t>водопроводу 5 абонентов в пос. Комаровка и с. Новобессергеневка,</w:t>
      </w:r>
    </w:p>
    <w:p w14:paraId="03010000">
      <w:pPr>
        <w:numPr>
          <w:ilvl w:val="0"/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замене погружного насоса на скважине </w:t>
      </w:r>
      <w:r>
        <w:rPr>
          <w:rFonts w:ascii="Times New Roman" w:hAnsi="Times New Roman"/>
          <w:sz w:val="28"/>
        </w:rPr>
        <w:t>с. Новобессергеневка.</w:t>
      </w:r>
    </w:p>
    <w:p w14:paraId="04010000">
      <w:pPr>
        <w:numPr>
          <w:ilvl w:val="0"/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отключению 2 абонентов в связи с бурением индивидуальных колодцев и скважин.</w:t>
      </w:r>
    </w:p>
    <w:p w14:paraId="05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Проведены текущие ремонты центрального водопров</w:t>
      </w:r>
      <w:r>
        <w:rPr>
          <w:rFonts w:ascii="Times New Roman" w:hAnsi="Times New Roman"/>
          <w:sz w:val="28"/>
        </w:rPr>
        <w:t>ода по улицам: Ост</w:t>
      </w:r>
      <w:r>
        <w:rPr>
          <w:rFonts w:ascii="Times New Roman" w:hAnsi="Times New Roman"/>
          <w:sz w:val="28"/>
        </w:rPr>
        <w:t>ровского,</w:t>
      </w:r>
      <w:r>
        <w:rPr>
          <w:rFonts w:ascii="Times New Roman" w:hAnsi="Times New Roman"/>
          <w:sz w:val="28"/>
        </w:rPr>
        <w:t xml:space="preserve"> Транспортной, Лермонтова.</w:t>
      </w:r>
    </w:p>
    <w:p w14:paraId="06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 проект нового водовода в населенных пунктах поселения: х</w:t>
      </w:r>
      <w:r>
        <w:rPr>
          <w:rFonts w:ascii="Times New Roman" w:hAnsi="Times New Roman"/>
          <w:sz w:val="28"/>
        </w:rPr>
        <w:t>. Д</w:t>
      </w:r>
      <w:r>
        <w:rPr>
          <w:rFonts w:ascii="Times New Roman" w:hAnsi="Times New Roman"/>
          <w:sz w:val="28"/>
        </w:rPr>
        <w:t>ара</w:t>
      </w:r>
      <w:r>
        <w:rPr>
          <w:rFonts w:ascii="Times New Roman" w:hAnsi="Times New Roman"/>
          <w:sz w:val="28"/>
        </w:rPr>
        <w:t>га</w:t>
      </w:r>
      <w:r>
        <w:rPr>
          <w:rFonts w:ascii="Times New Roman" w:hAnsi="Times New Roman"/>
          <w:sz w:val="28"/>
        </w:rPr>
        <w:t>новка, Герасимовка, Никольское</w:t>
      </w:r>
      <w:r>
        <w:rPr>
          <w:rFonts w:ascii="Times New Roman" w:hAnsi="Times New Roman"/>
          <w:sz w:val="28"/>
        </w:rPr>
        <w:t>, С</w:t>
      </w:r>
      <w:r>
        <w:rPr>
          <w:rFonts w:ascii="Times New Roman" w:hAnsi="Times New Roman"/>
          <w:sz w:val="28"/>
        </w:rPr>
        <w:t>едых и Софиевка.</w:t>
      </w:r>
    </w:p>
    <w:p w14:paraId="07010000">
      <w:pPr>
        <w:ind w:firstLine="567" w:left="0"/>
        <w:jc w:val="both"/>
        <w:rPr>
          <w:rFonts w:ascii="Times New Roman" w:hAnsi="Times New Roman"/>
          <w:sz w:val="28"/>
        </w:rPr>
      </w:pPr>
    </w:p>
    <w:p w14:paraId="08010000">
      <w:pPr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БЛАГОУСТРОЙСТВО</w:t>
      </w:r>
    </w:p>
    <w:p w14:paraId="09010000">
      <w:pPr>
        <w:tabs>
          <w:tab w:leader="none" w:pos="479" w:val="left"/>
        </w:tabs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ЖИЛИЩНО-КОММУНАЛЬНОЕ ХОЗЯЙСТВО</w:t>
      </w:r>
    </w:p>
    <w:p w14:paraId="0A01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</w:p>
    <w:p w14:paraId="0B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Одним из самых актуальных вопросов был и остается вопрос благоустройства территории. </w:t>
      </w:r>
    </w:p>
    <w:p w14:paraId="0C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Благоустройство - улучшение жизни населения, создание наиболее благоприятных и комфортных условий для проживания и здоровья человека.  Благоустройство территорий - это пр</w:t>
      </w:r>
      <w:r>
        <w:rPr>
          <w:rFonts w:ascii="Times New Roman" w:hAnsi="Times New Roman"/>
          <w:sz w:val="28"/>
        </w:rPr>
        <w:t>иведение в порядок улиц, зданий, системы освещения, озеленение территорий.</w:t>
      </w:r>
    </w:p>
    <w:p w14:paraId="0D010000">
      <w:pPr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Во 2-ом полугодии 2023 года заключено 69 муниципальных контрактов. </w:t>
      </w:r>
      <w:r>
        <w:rPr>
          <w:rFonts w:ascii="Times New Roman" w:hAnsi="Times New Roman"/>
          <w:sz w:val="26"/>
        </w:rPr>
        <w:tab/>
      </w:r>
    </w:p>
    <w:p w14:paraId="0E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 31.05.2023 года полномочия по организации дорожной деятельности в отношении автомобильных дорог местного зна</w:t>
      </w:r>
      <w:r>
        <w:rPr>
          <w:rFonts w:ascii="Times New Roman" w:hAnsi="Times New Roman"/>
          <w:sz w:val="28"/>
        </w:rPr>
        <w:t xml:space="preserve">чения в границах населенных пунктов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 поселения осуществляет Администрация Неклиновского района.</w:t>
      </w:r>
    </w:p>
    <w:p w14:paraId="0F01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благоустройства проведены следующие работы:</w:t>
      </w:r>
    </w:p>
    <w:p w14:paraId="10010000">
      <w:pPr>
        <w:numPr>
          <w:ilvl w:val="0"/>
          <w:numId w:val="3"/>
        </w:numPr>
        <w:tabs>
          <w:tab w:leader="none" w:pos="479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На содержание </w:t>
      </w:r>
      <w:r>
        <w:rPr>
          <w:rFonts w:ascii="Times New Roman" w:hAnsi="Times New Roman"/>
          <w:color w:themeColor="text1" w:val="000000"/>
          <w:sz w:val="26"/>
        </w:rPr>
        <w:t>гражданских кладбищ Новобессергеневского с.п. – вывоз ТБО (лодочки) израсходовано 220,9 тысяч рублей</w:t>
      </w:r>
    </w:p>
    <w:p w14:paraId="11010000">
      <w:pPr>
        <w:numPr>
          <w:ilvl w:val="0"/>
          <w:numId w:val="4"/>
        </w:numPr>
        <w:ind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Проведены работы по ликвидации несанкционированных свалок на территории Новобессергеневского сельского поселения на общую </w:t>
      </w:r>
      <w:r>
        <w:rPr>
          <w:rFonts w:ascii="Times New Roman" w:hAnsi="Times New Roman"/>
          <w:color w:themeColor="text1" w:val="000000"/>
          <w:sz w:val="26"/>
        </w:rPr>
        <w:t xml:space="preserve">сумму 132,0 </w:t>
      </w:r>
      <w:r>
        <w:rPr>
          <w:rFonts w:ascii="Times New Roman" w:hAnsi="Times New Roman"/>
          <w:sz w:val="26"/>
        </w:rPr>
        <w:t>тысяч рублей</w:t>
      </w:r>
    </w:p>
    <w:p w14:paraId="12010000">
      <w:pPr>
        <w:numPr>
          <w:ilvl w:val="0"/>
          <w:numId w:val="4"/>
        </w:numPr>
        <w:ind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ремонт, обслуживание покраску детского игрового оборудования, тренажеров  на детских площадках израсходова</w:t>
      </w:r>
      <w:r>
        <w:rPr>
          <w:rFonts w:ascii="Times New Roman" w:hAnsi="Times New Roman"/>
          <w:sz w:val="26"/>
        </w:rPr>
        <w:t>но 180,0 тысяч рублей</w:t>
      </w:r>
    </w:p>
    <w:p w14:paraId="13010000">
      <w:pPr>
        <w:numPr>
          <w:ilvl w:val="0"/>
          <w:numId w:val="4"/>
        </w:numPr>
        <w:ind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Проведены работы по обкосу сорной растительности на территории Новобессергеневского с.п. (скверы, детские площадки, гражданские кладбища) на общую сумму 260,0 тысяч рублей</w:t>
      </w:r>
    </w:p>
    <w:p w14:paraId="14010000">
      <w:pPr>
        <w:numPr>
          <w:ilvl w:val="0"/>
          <w:numId w:val="4"/>
        </w:numPr>
        <w:ind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Выполнены работы по удалению, обрезке и кронированию деревьев </w:t>
      </w:r>
      <w:r>
        <w:rPr>
          <w:rFonts w:ascii="Times New Roman" w:hAnsi="Times New Roman"/>
          <w:sz w:val="26"/>
        </w:rPr>
        <w:t>на территории Новобессергеневского сельского поселения на сумму 250,0 тысяч рублей</w:t>
      </w:r>
    </w:p>
    <w:p w14:paraId="15010000">
      <w:pPr>
        <w:numPr>
          <w:ilvl w:val="0"/>
          <w:numId w:val="4"/>
        </w:numPr>
        <w:ind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Произведен отлов 20-ти безнадзорных животных, обитающих на территории Новобессергеневского сельского поселения.</w:t>
      </w:r>
    </w:p>
    <w:p w14:paraId="16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8"/>
        </w:rPr>
        <w:t>К сожалению, по-прежнему на улицах нашего поселения соби</w:t>
      </w:r>
      <w:r>
        <w:rPr>
          <w:rFonts w:ascii="Times New Roman" w:hAnsi="Times New Roman"/>
          <w:sz w:val="28"/>
        </w:rPr>
        <w:t xml:space="preserve">раются в стаи бездомные и беспривязные собаки. Поведение животных непредсказуемо. У большинства из этих бегающих по улицам наших младших братьев есть хозяева, которые почему-то не понимают, что они «в ответе за </w:t>
      </w:r>
      <w:r>
        <w:rPr>
          <w:rFonts w:ascii="Times New Roman" w:hAnsi="Times New Roman"/>
          <w:sz w:val="28"/>
        </w:rPr>
        <w:t>тех,</w:t>
      </w:r>
      <w:r>
        <w:rPr>
          <w:rFonts w:ascii="Times New Roman" w:hAnsi="Times New Roman"/>
          <w:sz w:val="28"/>
        </w:rPr>
        <w:t xml:space="preserve"> кого приручили». Позаботьтесь о своих пит</w:t>
      </w:r>
      <w:r>
        <w:rPr>
          <w:rFonts w:ascii="Times New Roman" w:hAnsi="Times New Roman"/>
          <w:sz w:val="28"/>
        </w:rPr>
        <w:t>омцах и безопасности окружающих людей.</w:t>
      </w:r>
    </w:p>
    <w:p w14:paraId="17010000">
      <w:pPr>
        <w:ind w:firstLine="709" w:left="0" w:right="3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Большая проблема остается с мусором. К сожалению, обращение с ТБО культура населения оставляет желать лучшего. Пока сознание многих таково, что они устраивают стихийные свалки и помойки на обрывах и в лесополосах. </w:t>
      </w:r>
    </w:p>
    <w:p w14:paraId="18010000">
      <w:pPr>
        <w:ind w:firstLine="709" w:left="0" w:right="3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оставлено 32 административных протоколов за накапливание и размещение  мусора в несанкционированных местах, за  зарастание сорной растительностью и  за разжигание костров</w:t>
      </w:r>
      <w:r>
        <w:rPr>
          <w:rFonts w:ascii="Times New Roman" w:hAnsi="Times New Roman"/>
          <w:sz w:val="28"/>
        </w:rPr>
        <w:t>, за нарушении тишины.</w:t>
      </w:r>
    </w:p>
    <w:p w14:paraId="1901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Хотелось желать лучшего, так как бюджет поселения несет огромные затраты на ликвидац</w:t>
      </w:r>
      <w:r>
        <w:rPr>
          <w:rFonts w:ascii="Times New Roman" w:hAnsi="Times New Roman"/>
          <w:sz w:val="28"/>
        </w:rPr>
        <w:t>ию несанкционированных свалок, потому что мусор граждане выбрасывают куда попало.</w:t>
      </w:r>
    </w:p>
    <w:p w14:paraId="1A010000">
      <w:pPr>
        <w:pStyle w:val="Style_5"/>
        <w:spacing w:after="150"/>
        <w:ind w:firstLine="708" w:left="0"/>
        <w:jc w:val="both"/>
        <w:rPr>
          <w:sz w:val="28"/>
        </w:rPr>
      </w:pPr>
      <w:r>
        <w:rPr>
          <w:sz w:val="28"/>
        </w:rPr>
        <w:t xml:space="preserve">Еще одно направление работы: ГО и пожарная безопасность. Из числа жителей поселения созданы Добровольная пожарная дружина (в состав которой входит 9 человек) и Добровольная </w:t>
      </w:r>
      <w:r>
        <w:rPr>
          <w:sz w:val="28"/>
        </w:rPr>
        <w:t>народная дружина в количестве 4 человек.</w:t>
      </w:r>
    </w:p>
    <w:p w14:paraId="1B010000">
      <w:pPr>
        <w:pStyle w:val="Style_5"/>
        <w:spacing w:after="150"/>
        <w:ind w:firstLine="708" w:left="0"/>
        <w:jc w:val="both"/>
        <w:rPr>
          <w:sz w:val="28"/>
        </w:rPr>
      </w:pPr>
      <w:r>
        <w:rPr>
          <w:sz w:val="28"/>
        </w:rPr>
        <w:t>За второе полугодие  администрацией проводилась работа по вопросам соблюдения мер пожарной безопасности. С неблагополучными и многодетными семьями проводились беседы и раздавались предупреждения о необходимости собл</w:t>
      </w:r>
      <w:r>
        <w:rPr>
          <w:sz w:val="28"/>
        </w:rPr>
        <w:t>юдения мер пожарной безопасности.  Сотрудники Администрации Новобессергеневского сельского поселения установили 4 автономных пожарных извещателя в доме многодетной семья Диордиевых, проживающие по адресу ул. Дружбы 26.</w:t>
      </w:r>
    </w:p>
    <w:p w14:paraId="1C01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нашего поселения, имеют</w:t>
      </w:r>
      <w:r>
        <w:rPr>
          <w:rFonts w:ascii="Times New Roman" w:hAnsi="Times New Roman"/>
          <w:sz w:val="28"/>
        </w:rPr>
        <w:t xml:space="preserve">ся необходимые силы и средства для защиты населения от чрезвычайных ситуаций  </w:t>
      </w:r>
    </w:p>
    <w:p w14:paraId="1D01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недопущения случаев возгорания сухой растительности:</w:t>
      </w:r>
    </w:p>
    <w:p w14:paraId="1E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созданы две мобильные группы, оснащённые противопожарными ранцами в количестве 4 шт., </w:t>
      </w:r>
    </w:p>
    <w:p w14:paraId="1F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электромегафон СО-10М – 2 шт.</w:t>
      </w:r>
      <w:r>
        <w:rPr>
          <w:rFonts w:ascii="Times New Roman" w:hAnsi="Times New Roman"/>
          <w:sz w:val="28"/>
        </w:rPr>
        <w:t xml:space="preserve">, </w:t>
      </w:r>
    </w:p>
    <w:p w14:paraId="20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сирена ручная СО 100Р – 1шт.</w:t>
      </w:r>
    </w:p>
    <w:p w14:paraId="21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 объектовых пожарных гидранта, </w:t>
      </w:r>
    </w:p>
    <w:p w14:paraId="22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 объектовых пожарных водоемов, </w:t>
      </w:r>
    </w:p>
    <w:p w14:paraId="23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водонапорных башни,  </w:t>
      </w:r>
    </w:p>
    <w:p w14:paraId="24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естественных водоисточника. </w:t>
      </w:r>
    </w:p>
    <w:p w14:paraId="25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 гидрант в х. Новозолотовка, ул. Транспортная,2.</w:t>
      </w:r>
    </w:p>
    <w:p w14:paraId="2601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жителей по вопросам обеспечения безопасности, предупреждению и недопущению несчастных случаев на водных объектах, а также о мерах пожарной  безопасности, происходит посредством размещения объявлений на информационных стендах, в СМИ, в социал</w:t>
      </w:r>
      <w:r>
        <w:rPr>
          <w:rFonts w:ascii="Times New Roman" w:hAnsi="Times New Roman"/>
          <w:sz w:val="28"/>
        </w:rPr>
        <w:t>ьных сетях.</w:t>
      </w:r>
    </w:p>
    <w:p w14:paraId="27010000">
      <w:pPr>
        <w:pStyle w:val="Style_5"/>
        <w:ind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    В рамках реализации национального проекта «Здравоохранение» Администрацией Неклиновского района с января 2023г. введется работа по капитальному ремонт амбулатории с. Новобессергеневка ул. Ленина 60а.</w:t>
      </w:r>
      <w:r>
        <w:rPr>
          <w:color w:val="FF0000"/>
          <w:sz w:val="28"/>
          <w:highlight w:val="white"/>
        </w:rPr>
        <w:t xml:space="preserve">  </w:t>
      </w:r>
      <w:r>
        <w:rPr>
          <w:sz w:val="28"/>
          <w:highlight w:val="white"/>
        </w:rPr>
        <w:t xml:space="preserve">В настоящее время в амбулатории </w:t>
      </w:r>
      <w:r>
        <w:rPr>
          <w:sz w:val="28"/>
        </w:rPr>
        <w:t>провед</w:t>
      </w:r>
      <w:r>
        <w:rPr>
          <w:sz w:val="28"/>
        </w:rPr>
        <w:t>ены необходимые наружные и внутренние ремонтные работы. В текущем году запланирован</w:t>
      </w:r>
      <w:r>
        <w:rPr>
          <w:sz w:val="28"/>
          <w:highlight w:val="white"/>
        </w:rPr>
        <w:t xml:space="preserve"> второй этап ремонта.</w:t>
      </w:r>
    </w:p>
    <w:p w14:paraId="28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рамках реализация программы по «Модернизации сельских почтовых отделений в Ростовской области» с апреля 2023г. начат капитальный ремонт в почтового </w:t>
      </w:r>
      <w:r>
        <w:rPr>
          <w:rFonts w:ascii="Times New Roman" w:hAnsi="Times New Roman"/>
          <w:sz w:val="28"/>
        </w:rPr>
        <w:t xml:space="preserve">отделения в селе Новобессергеневка улица Коминтерна, 25а. В конце декабря 2023г.  Почта России </w:t>
      </w:r>
      <w:r>
        <w:rPr>
          <w:rFonts w:ascii="Times New Roman" w:hAnsi="Times New Roman"/>
          <w:sz w:val="28"/>
        </w:rPr>
        <w:t xml:space="preserve">после капитального ремонта </w:t>
      </w:r>
      <w:r>
        <w:rPr>
          <w:rFonts w:ascii="Times New Roman" w:hAnsi="Times New Roman"/>
          <w:sz w:val="28"/>
        </w:rPr>
        <w:t xml:space="preserve">открыла </w:t>
      </w:r>
      <w:r>
        <w:rPr>
          <w:rFonts w:ascii="Times New Roman" w:hAnsi="Times New Roman"/>
          <w:sz w:val="28"/>
        </w:rPr>
        <w:t>почтовое отделение в с. Новобессергеневка.   Почтовое отделение  обслуживает более 6000 человек.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 ремонта оно стало гора</w:t>
      </w:r>
      <w:r>
        <w:rPr>
          <w:rFonts w:ascii="Times New Roman" w:hAnsi="Times New Roman"/>
          <w:sz w:val="28"/>
        </w:rPr>
        <w:t>здо комфортнее для посетителей, оснащено новой мебелью и оборудованием, системами безопасности и кондиционирования воздуха.</w:t>
      </w:r>
    </w:p>
    <w:p w14:paraId="29010000">
      <w:pPr>
        <w:ind/>
        <w:jc w:val="both"/>
        <w:rPr>
          <w:rFonts w:ascii="Times New Roman" w:hAnsi="Times New Roman"/>
          <w:color w:val="141414"/>
          <w:sz w:val="28"/>
        </w:rPr>
      </w:pPr>
      <w:r>
        <w:rPr>
          <w:rFonts w:ascii="Times New Roman" w:hAnsi="Times New Roman"/>
          <w:color w:val="141414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Благодаря современной компьютерной технике в отделении также можно получить весь спектр предлагаемых Почтой России услуг: </w:t>
      </w:r>
      <w:r>
        <w:rPr>
          <w:rFonts w:ascii="Times New Roman" w:hAnsi="Times New Roman"/>
          <w:sz w:val="28"/>
        </w:rPr>
        <w:t>отправить письменную корреспонденцию и почтовые денежные переводы, внести коммунальные платежи, погасить кредиты, оформить Почтовую карту, подписку на периодическую печать и т.д.</w:t>
      </w:r>
    </w:p>
    <w:p w14:paraId="2A010000">
      <w:pPr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Воинский учет</w:t>
      </w:r>
    </w:p>
    <w:p w14:paraId="2B010000">
      <w:pPr>
        <w:ind/>
        <w:jc w:val="center"/>
        <w:rPr>
          <w:rFonts w:ascii="Times New Roman" w:hAnsi="Times New Roman"/>
          <w:sz w:val="28"/>
        </w:rPr>
      </w:pPr>
    </w:p>
    <w:p w14:paraId="2C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Учет граждан, пребывающих в запасе, и граждан, подлеж</w:t>
      </w:r>
      <w:r>
        <w:rPr>
          <w:rFonts w:ascii="Times New Roman" w:hAnsi="Times New Roman"/>
          <w:sz w:val="28"/>
        </w:rPr>
        <w:t xml:space="preserve">ащих призыву на военную службу в вооруженные силы Российской Федерации в Администрации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ведется в соответствии с Конституцией Российской Федерации, федеральным законом «О воинской обязанности и военной службе» и иными норма</w:t>
      </w:r>
      <w:r>
        <w:rPr>
          <w:rFonts w:ascii="Times New Roman" w:hAnsi="Times New Roman"/>
          <w:sz w:val="28"/>
        </w:rPr>
        <w:t>тивными правовыми актами, регламентирующими вышеуказанную деятельность.</w:t>
      </w:r>
    </w:p>
    <w:p w14:paraId="2D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В соответствии с Положением «О воинском учете», в Администрации организован и ведется  учет граждан, пребывающих в запасе и граждан, подлежащих призыву на военную службу в Воору</w:t>
      </w:r>
      <w:r>
        <w:rPr>
          <w:rFonts w:ascii="Times New Roman" w:hAnsi="Times New Roman"/>
          <w:sz w:val="28"/>
        </w:rPr>
        <w:t>женные силы Российской Федерации. За отчетный период проведены:</w:t>
      </w:r>
    </w:p>
    <w:p w14:paraId="2E010000">
      <w:pPr>
        <w:numPr>
          <w:ilvl w:val="0"/>
          <w:numId w:val="5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первоначальная постановка на воинский учет граждан 2007 года рождения в кол-ве. 59 человек,</w:t>
      </w:r>
    </w:p>
    <w:p w14:paraId="2F010000">
      <w:pPr>
        <w:numPr>
          <w:ilvl w:val="0"/>
          <w:numId w:val="5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осенний призыв призвано в Российскую армию 18 человек.</w:t>
      </w:r>
    </w:p>
    <w:p w14:paraId="30010000">
      <w:pPr>
        <w:ind w:firstLine="708" w:left="0"/>
        <w:jc w:val="both"/>
        <w:rPr>
          <w:i w:val="0"/>
          <w:sz w:val="28"/>
          <w:shd w:fill="FEFEFE" w:val="clear"/>
        </w:rPr>
      </w:pPr>
      <w:r>
        <w:rPr>
          <w:rFonts w:ascii="Times New Roman" w:hAnsi="Times New Roman"/>
          <w:sz w:val="28"/>
        </w:rPr>
        <w:t xml:space="preserve"> В поселении постоянно ведется агитационная</w:t>
      </w:r>
      <w:r>
        <w:rPr>
          <w:rFonts w:ascii="Times New Roman" w:hAnsi="Times New Roman"/>
          <w:sz w:val="28"/>
        </w:rPr>
        <w:t xml:space="preserve"> работа по вопросу прохождения военной службы по контракту.</w:t>
      </w:r>
      <w:r>
        <w:rPr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В настоящее время продолжается набор граждан для участия в СВО на добровольной основе. Необходимо обращаться в военкомат Неклиновского и Мясниковского районов в кабинет № 4 к Куликову Борису Леони</w:t>
      </w:r>
      <w:r>
        <w:rPr>
          <w:rFonts w:ascii="Times New Roman" w:hAnsi="Times New Roman"/>
          <w:i w:val="0"/>
          <w:sz w:val="28"/>
        </w:rPr>
        <w:t>довичу тел.:8-928-16-80-369</w:t>
      </w:r>
      <w:r>
        <w:rPr>
          <w:i w:val="0"/>
          <w:sz w:val="28"/>
        </w:rPr>
        <w:t>.</w:t>
      </w:r>
      <w:r>
        <w:rPr>
          <w:i w:val="0"/>
          <w:sz w:val="28"/>
        </w:rPr>
        <w:t xml:space="preserve">  </w:t>
      </w:r>
      <w:r>
        <w:rPr>
          <w:i w:val="0"/>
          <w:sz w:val="28"/>
          <w:shd w:fill="FEFEFE" w:val="clear"/>
        </w:rPr>
        <w:t xml:space="preserve">             </w:t>
      </w:r>
    </w:p>
    <w:p w14:paraId="31010000">
      <w:pPr>
        <w:tabs>
          <w:tab w:leader="none" w:pos="1760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В рамках выполнения поручений Президента РФ </w:t>
      </w:r>
      <w:r>
        <w:rPr>
          <w:rFonts w:ascii="Times New Roman" w:hAnsi="Times New Roman"/>
          <w:sz w:val="28"/>
        </w:rPr>
        <w:t>Администрацией разработаны меры социальной поддержки для граждан, призванных на военную службу по мобилизации в Вооруженные Силы Российской Федерации и их семей, в ча</w:t>
      </w:r>
      <w:r>
        <w:rPr>
          <w:rFonts w:ascii="Times New Roman" w:hAnsi="Times New Roman"/>
          <w:sz w:val="28"/>
        </w:rPr>
        <w:t>стности на территории сельского поселения  освобождены от уплаты земельного налога граждане, призванные на военную службу по мобилизации,  их супруги и несовершеннолетние дети. В преддверии новогодних праздников детям военнослужащих были вручены сладкие по</w:t>
      </w:r>
      <w:r>
        <w:rPr>
          <w:rFonts w:ascii="Times New Roman" w:hAnsi="Times New Roman"/>
          <w:sz w:val="28"/>
        </w:rPr>
        <w:t>дарки, подготовленные Администрацией сельского поселения</w:t>
      </w:r>
    </w:p>
    <w:p w14:paraId="32010000">
      <w:pPr>
        <w:tabs>
          <w:tab w:leader="none" w:pos="1760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рамках акции  #МЫВМЕСТЕ  была оказана жителями и организациями  сельского поселения  различная помощь семьям военнослужащих и мобилизованных граждан, в том числе сбор предметов первой необходимост</w:t>
      </w:r>
      <w:r>
        <w:rPr>
          <w:rFonts w:ascii="Times New Roman" w:hAnsi="Times New Roman"/>
          <w:sz w:val="28"/>
        </w:rPr>
        <w:t xml:space="preserve">и (сбор денежных средств, средства личной гигиены, продукты питания, одежда, военное обмундирование: балаклавы, костюмы, коврики, термобелье утепленное),  которые переправлялись военнослужащим в воинские части. Сбор помощи продолжается. </w:t>
      </w:r>
    </w:p>
    <w:p w14:paraId="3301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время проведен</w:t>
      </w:r>
      <w:r>
        <w:rPr>
          <w:rFonts w:ascii="Times New Roman" w:hAnsi="Times New Roman"/>
          <w:sz w:val="28"/>
        </w:rPr>
        <w:t>ия специальной военной операции на Украине, выполняя воинский долг, героически погибли 9 человек:</w:t>
      </w:r>
    </w:p>
    <w:p w14:paraId="3401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Герасименко Константин Петрович – житель х. Дарагановка,</w:t>
      </w:r>
    </w:p>
    <w:p w14:paraId="3501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Кутателадзе Георгий Гурамович, Крутелев Андрей Петрович, Кононенко Сергей Алексеевич – жители с. Ново</w:t>
      </w:r>
      <w:r>
        <w:rPr>
          <w:rFonts w:ascii="Times New Roman" w:hAnsi="Times New Roman"/>
          <w:sz w:val="28"/>
        </w:rPr>
        <w:t xml:space="preserve">бессергеневка, </w:t>
      </w:r>
    </w:p>
    <w:p w14:paraId="3601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Тимченко Александр Анатольевич, Шевченко Сергей Александрович, Минибаев Руслан Рафаилович – жители с. Петрушино, </w:t>
      </w:r>
    </w:p>
    <w:p w14:paraId="3701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Буянов Александр Александрович – житель с. Новозолотовка,</w:t>
      </w:r>
    </w:p>
    <w:p w14:paraId="3801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Селютин Евгений Иванович, Шаров... – жители с. Александрова Коса,</w:t>
      </w:r>
    </w:p>
    <w:p w14:paraId="3901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Погибщие</w:t>
      </w:r>
      <w:r>
        <w:rPr>
          <w:rFonts w:ascii="Times New Roman" w:hAnsi="Times New Roman"/>
          <w:sz w:val="28"/>
        </w:rPr>
        <w:t xml:space="preserve"> воины награждены орденом мужества.</w:t>
      </w:r>
    </w:p>
    <w:p w14:paraId="3A01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Вечная память нашим героям!!!.</w:t>
      </w:r>
    </w:p>
    <w:p w14:paraId="3B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3C01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Улучшение жилищных условий граждан.</w:t>
      </w:r>
    </w:p>
    <w:p w14:paraId="3D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Среди полномочий администрации сельского поселения вопросы обеспечения жизнедеятельности поселения. </w:t>
      </w:r>
    </w:p>
    <w:p w14:paraId="3E01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дминистрацией сельского поселения ведется работа по принятию на учет граждан, в качестве нуждающихся в жилом помещении. По состоянию на 31 декабря 2023 на учете состоит 6 семей, из них 1 семья многодетные. </w:t>
      </w:r>
    </w:p>
    <w:p w14:paraId="3F01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-1 семья - участники федеральной целевой програм</w:t>
      </w:r>
      <w:r>
        <w:rPr>
          <w:rFonts w:ascii="Times New Roman" w:hAnsi="Times New Roman"/>
          <w:sz w:val="28"/>
        </w:rPr>
        <w:t>мы «Комплексное развитие сельских территорий», (которая пришла на смену федеральной целевой программы «Устойчивое развитие сельских территорий на 2014 -2017 годы и на период до 2020 года» с 01.01.2020 года. С условиями программы можно ознакомиться на сайте</w:t>
      </w:r>
      <w:r>
        <w:rPr>
          <w:rFonts w:ascii="Times New Roman" w:hAnsi="Times New Roman"/>
          <w:sz w:val="28"/>
        </w:rPr>
        <w:t xml:space="preserve"> администрации Неклиновского района.)</w:t>
      </w:r>
    </w:p>
    <w:p w14:paraId="40010000">
      <w:pPr>
        <w:ind w:firstLine="708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В июне 2023 года принят и вступил в силу областной закон «О внесении изменений в областной закон «О регулировании земельных отношений в Ростовской области» о бесплатном предоставлении в собственность граждан земельных </w:t>
      </w:r>
      <w:r>
        <w:rPr>
          <w:rFonts w:ascii="Times New Roman" w:hAnsi="Times New Roman"/>
          <w:sz w:val="28"/>
        </w:rPr>
        <w:t xml:space="preserve">участков, находящихся в государственной или муниципальной собственности, в связи с участием в специальной военной операции. </w:t>
      </w:r>
      <w:r>
        <w:rPr>
          <w:rFonts w:ascii="Times New Roman" w:hAnsi="Times New Roman"/>
          <w:i w:val="1"/>
          <w:sz w:val="28"/>
        </w:rPr>
        <w:t xml:space="preserve">(Право на однократное бесплатное приобретение в собственность земельных участков имеют удостоенные звания Героя РФ или награжденные </w:t>
      </w:r>
      <w:r>
        <w:rPr>
          <w:rFonts w:ascii="Times New Roman" w:hAnsi="Times New Roman"/>
          <w:i w:val="1"/>
          <w:sz w:val="28"/>
        </w:rPr>
        <w:t>орденами РФ за заслуги, проявленные в ходе СВО и являющиеся ветеранами боевых действий военнослужащие, зарегистрированные по месту жительства на территории РО.).</w:t>
      </w:r>
    </w:p>
    <w:p w14:paraId="41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4201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КУЛЬТУРА </w:t>
      </w:r>
    </w:p>
    <w:p w14:paraId="43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Важная роль отводится органами местного самоуправления также в сфере ку</w:t>
      </w:r>
      <w:r>
        <w:rPr>
          <w:rFonts w:ascii="Times New Roman" w:hAnsi="Times New Roman"/>
          <w:sz w:val="28"/>
        </w:rPr>
        <w:t xml:space="preserve">льтуры и спорта, организации досуга. </w:t>
      </w:r>
    </w:p>
    <w:p w14:paraId="4401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 xml:space="preserve">             Для обеспечения культурного обслуживания населения в сельском поселении работает МБУК «Центр досуга». В учреждении проводятся занятия в клубных формированиях, клубах по интересам для детей, подростков, мол</w:t>
      </w:r>
      <w:r>
        <w:rPr>
          <w:rFonts w:ascii="Times New Roman" w:hAnsi="Times New Roman"/>
          <w:sz w:val="28"/>
        </w:rPr>
        <w:t>одежи и взрослого населения.</w:t>
      </w:r>
      <w:r>
        <w:rPr>
          <w:rFonts w:ascii="Times New Roman" w:hAnsi="Times New Roman"/>
          <w:sz w:val="32"/>
        </w:rPr>
        <w:t xml:space="preserve">   </w:t>
      </w:r>
    </w:p>
    <w:p w14:paraId="45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В 2023 году МБУК «Центр досуга» организовал и провёл в Новобессергеневском сельском поселении 123 культурно – массовых мероприятия с количеством участников 8365 человек.</w:t>
      </w:r>
    </w:p>
    <w:p w14:paraId="46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них культурно – массовых мероприятия: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- для детей и юношества – 66 мероприятий с количеством участников – 2787 человек;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- для взрослых – 21 мероприятие с количеством участников                                   – 1248 человек;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- смешанная категория – 36 мероприятий с количеством        участников – 4330 человек.</w:t>
      </w:r>
    </w:p>
    <w:p w14:paraId="47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По состоянию на 01.01.2024 год в структурных подразделениях</w:t>
      </w:r>
      <w:r>
        <w:rPr>
          <w:rFonts w:ascii="Times New Roman" w:hAnsi="Times New Roman"/>
          <w:sz w:val="28"/>
        </w:rPr>
        <w:t xml:space="preserve"> МБУК «Центр досуга»  включающих в себя: Петрушинский СДК, Новобессергеневский СДК, Дарагановский СК, Залевский СК, </w:t>
      </w:r>
      <w:r>
        <w:rPr>
          <w:rFonts w:ascii="Times New Roman" w:hAnsi="Times New Roman"/>
          <w:sz w:val="28"/>
        </w:rPr>
        <w:t>действует 36 клубных формирований с количеством участников – 535 человек.</w:t>
      </w:r>
    </w:p>
    <w:p w14:paraId="48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Из них клубные формирования по направлению: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- вокальные и хоровые – 6 клубных формирования с количеством участников – 61 человека;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- хореографические – 9 клубных формирований с количеством участников – 143 человек;                                                                                          - театральные – 4 клубных формирования с количеством участников – 48 ч</w:t>
      </w:r>
      <w:r>
        <w:rPr>
          <w:rFonts w:ascii="Times New Roman" w:hAnsi="Times New Roman"/>
          <w:sz w:val="28"/>
        </w:rPr>
        <w:t xml:space="preserve">еловек;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- декоративно-прикладного искусства – 5 клубных формирования с количеством участников – 92 человека.</w:t>
      </w:r>
      <w:r>
        <w:rPr>
          <w:rFonts w:ascii="Times New Roman" w:hAnsi="Times New Roman"/>
          <w:sz w:val="28"/>
        </w:rPr>
        <w:t xml:space="preserve"> </w:t>
      </w:r>
    </w:p>
    <w:p w14:paraId="49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Администрацией сельского поселения р</w:t>
      </w:r>
      <w:r>
        <w:rPr>
          <w:rFonts w:ascii="Times New Roman" w:hAnsi="Times New Roman"/>
          <w:sz w:val="28"/>
        </w:rPr>
        <w:t>еализуется муниципальная программа</w:t>
      </w:r>
      <w:r>
        <w:rPr>
          <w:rFonts w:ascii="Times New Roman" w:hAnsi="Times New Roman"/>
          <w:sz w:val="28"/>
        </w:rPr>
        <w:t xml:space="preserve"> «Развитие физической культуры и спорта в Новобессергеневском сельском поселении», которая направлена на создание условий, обеспечивающих возможность жителям Новобессергеневского сельского поселения систематически занимать</w:t>
      </w:r>
      <w:r>
        <w:rPr>
          <w:rFonts w:ascii="Times New Roman" w:hAnsi="Times New Roman"/>
          <w:sz w:val="28"/>
        </w:rPr>
        <w:t>ся физической культурой, массовым спортом и вести здоровый образ жизни.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4A010000">
      <w:pPr>
        <w:numPr>
          <w:ilvl w:val="0"/>
          <w:numId w:val="6"/>
        </w:numPr>
        <w:ind/>
        <w:jc w:val="both"/>
        <w:rPr>
          <w:rFonts w:ascii="Arial" w:hAnsi="Arial"/>
          <w:sz w:val="21"/>
        </w:rPr>
      </w:pPr>
      <w:bookmarkStart w:id="1" w:name="_Hlk158307233"/>
      <w:r>
        <w:rPr>
          <w:rFonts w:ascii="Times New Roman" w:hAnsi="Times New Roman"/>
          <w:sz w:val="28"/>
        </w:rPr>
        <w:t>Губернатором Ростовской области В</w:t>
      </w:r>
      <w:r>
        <w:rPr>
          <w:rFonts w:ascii="Times New Roman" w:hAnsi="Times New Roman"/>
          <w:sz w:val="28"/>
        </w:rPr>
        <w:t>асилием</w:t>
      </w:r>
      <w:r>
        <w:rPr>
          <w:rFonts w:ascii="Times New Roman" w:hAnsi="Times New Roman"/>
          <w:sz w:val="28"/>
        </w:rPr>
        <w:t xml:space="preserve"> Ю</w:t>
      </w:r>
      <w:r>
        <w:rPr>
          <w:rFonts w:ascii="Times New Roman" w:hAnsi="Times New Roman"/>
          <w:sz w:val="28"/>
        </w:rPr>
        <w:t>рьевичем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Голубевым</w:t>
      </w:r>
      <w:r>
        <w:rPr>
          <w:rFonts w:ascii="Times New Roman" w:hAnsi="Times New Roman"/>
          <w:sz w:val="28"/>
        </w:rPr>
        <w:t xml:space="preserve"> несколько лет назад был выдвинут   проект поддержки местных инициатив «СДЕЛАЕМ ВМЕСТЕ!». Главная цель проекта – вовлечение жителей и бизнеса в решение вопросов местного значения, развитие обществ</w:t>
      </w:r>
      <w:r>
        <w:rPr>
          <w:rFonts w:ascii="Times New Roman" w:hAnsi="Times New Roman"/>
          <w:sz w:val="28"/>
        </w:rPr>
        <w:t xml:space="preserve">енной инфраструктуры своего села или города.  В рамках проекта предлагается </w:t>
      </w:r>
      <w:bookmarkEnd w:id="1"/>
      <w:r>
        <w:rPr>
          <w:rFonts w:ascii="Times New Roman" w:hAnsi="Times New Roman"/>
          <w:sz w:val="28"/>
        </w:rPr>
        <w:t xml:space="preserve">реализация </w:t>
      </w:r>
    </w:p>
    <w:p w14:paraId="4B010000">
      <w:pPr>
        <w:numPr>
          <w:ilvl w:val="0"/>
          <w:numId w:val="6"/>
        </w:numPr>
        <w:ind/>
        <w:jc w:val="both"/>
        <w:rPr>
          <w:rFonts w:ascii="Arial" w:hAnsi="Arial"/>
          <w:sz w:val="21"/>
        </w:rPr>
      </w:pPr>
      <w:r>
        <w:rPr>
          <w:rFonts w:ascii="Times New Roman" w:hAnsi="Times New Roman"/>
          <w:sz w:val="28"/>
        </w:rPr>
        <w:t xml:space="preserve">инициативного проекта по  благоустройству территории сквера «Мира» по ул. Калинина 1в. </w:t>
      </w:r>
    </w:p>
    <w:p w14:paraId="4C010000">
      <w:pPr>
        <w:pStyle w:val="Style_6"/>
        <w:numPr>
          <w:ilvl w:val="0"/>
          <w:numId w:val="7"/>
        </w:num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инициативного проекта «Создание открытой многофункциональной спортивной площадки</w:t>
      </w:r>
      <w:r>
        <w:rPr>
          <w:rFonts w:ascii="Times New Roman" w:hAnsi="Times New Roman"/>
          <w:color w:themeColor="text1" w:val="000000"/>
          <w:sz w:val="28"/>
        </w:rPr>
        <w:t xml:space="preserve"> » по улице Коминтерна</w:t>
      </w:r>
    </w:p>
    <w:p w14:paraId="4D010000">
      <w:pPr>
        <w:ind w:firstLine="708" w:left="0"/>
        <w:jc w:val="both"/>
        <w:rPr>
          <w:rFonts w:ascii="Times New Roman" w:hAnsi="Times New Roman"/>
          <w:sz w:val="28"/>
        </w:rPr>
      </w:pPr>
      <w:bookmarkStart w:id="2" w:name="_Hlk158307469"/>
      <w:r>
        <w:rPr>
          <w:rFonts w:ascii="Times New Roman" w:hAnsi="Times New Roman"/>
          <w:sz w:val="28"/>
        </w:rPr>
        <w:t xml:space="preserve">Прием заявок начнется в марте этого года. Просим всех жителей поддержать эту инициативу трудовым и финансовым участием. </w:t>
      </w:r>
      <w:bookmarkEnd w:id="2"/>
    </w:p>
    <w:p w14:paraId="4E010000">
      <w:pPr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Информирование населения</w:t>
      </w:r>
    </w:p>
    <w:p w14:paraId="4F010000">
      <w:pPr>
        <w:pStyle w:val="Style_7"/>
        <w:ind w:firstLine="708" w:left="0"/>
        <w:jc w:val="both"/>
        <w:rPr>
          <w:b w:val="1"/>
          <w:sz w:val="28"/>
        </w:rPr>
      </w:pPr>
      <w:r>
        <w:rPr>
          <w:sz w:val="28"/>
        </w:rPr>
        <w:t>Для информиро</w:t>
      </w:r>
      <w:r>
        <w:rPr>
          <w:sz w:val="28"/>
        </w:rPr>
        <w:t>в</w:t>
      </w:r>
      <w:r>
        <w:rPr>
          <w:sz w:val="28"/>
        </w:rPr>
        <w:t>а</w:t>
      </w:r>
      <w:r>
        <w:rPr>
          <w:sz w:val="28"/>
        </w:rPr>
        <w:t>ния населения о деятельности Администрации поселения используется официальный сайт Администрации Новобессергеневского сельского поселения, на котором размещается актуальная информация по вопросам бюджета поселения, благоустройства поселения,</w:t>
      </w:r>
      <w:r>
        <w:rPr>
          <w:sz w:val="28"/>
        </w:rPr>
        <w:t xml:space="preserve"> также размещаются нормативные правовые  акты, принятые Администрацией и Собранием депутатов нашего  сельского поселения.</w:t>
      </w:r>
      <w:r>
        <w:rPr>
          <w:sz w:val="32"/>
        </w:rPr>
        <w:t xml:space="preserve"> </w:t>
      </w:r>
      <w:r>
        <w:rPr>
          <w:sz w:val="28"/>
        </w:rPr>
        <w:t>Сайт обновляется по мере поступления информации. </w:t>
      </w:r>
    </w:p>
    <w:p w14:paraId="50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Для изучения деятельности нашего поселения, в соответствии с Федеральным закон</w:t>
      </w:r>
      <w:r>
        <w:rPr>
          <w:rFonts w:ascii="Times New Roman" w:hAnsi="Times New Roman"/>
          <w:sz w:val="28"/>
        </w:rPr>
        <w:t>ом от 09.02.2009 года № 8-ФЗ "Об обеспечении доступа к информации о деятельности государственных органов и органов местного самоуправления", является также официальное издание Новобессергеневского сельского поселения «Информационный бюллетень», газета Некл</w:t>
      </w:r>
      <w:r>
        <w:rPr>
          <w:rFonts w:ascii="Times New Roman" w:hAnsi="Times New Roman"/>
          <w:sz w:val="28"/>
        </w:rPr>
        <w:t>иновского района «Приазовская степь», где размещаются нормативные документы. </w:t>
      </w:r>
    </w:p>
    <w:p w14:paraId="5101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Новости поселения, объявления, наши успехи и достижения, а также проблемы, над которыми мы работаем, публикуются в информационном бюллетене сельского поселения «События родного к</w:t>
      </w:r>
      <w:r>
        <w:rPr>
          <w:rFonts w:ascii="Times New Roman" w:hAnsi="Times New Roman"/>
          <w:sz w:val="28"/>
        </w:rPr>
        <w:t xml:space="preserve">рая». Выходят 1 раз в месяц, газета распространяется бесплатно: через депутатов, библиотеки, её электронная версия размещается как на официальном сайте администрации, так и в соц. группах. </w:t>
      </w:r>
    </w:p>
    <w:p w14:paraId="5201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Редактором газеты и администратором групп является Лукьянова Татья</w:t>
      </w:r>
      <w:r>
        <w:rPr>
          <w:rFonts w:ascii="Times New Roman" w:hAnsi="Times New Roman"/>
          <w:sz w:val="28"/>
        </w:rPr>
        <w:t xml:space="preserve">на Петровна. </w:t>
      </w:r>
    </w:p>
    <w:p w14:paraId="53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официальных группах и сообществах нашего поселения более </w:t>
      </w:r>
      <w:r>
        <w:rPr>
          <w:rFonts w:ascii="Times New Roman" w:hAnsi="Times New Roman"/>
          <w:sz w:val="28"/>
        </w:rPr>
        <w:t>4-х тысяч</w:t>
      </w:r>
      <w:r>
        <w:rPr>
          <w:rFonts w:ascii="Times New Roman" w:hAnsi="Times New Roman"/>
          <w:sz w:val="28"/>
        </w:rPr>
        <w:t xml:space="preserve"> подписчиков.         </w:t>
      </w:r>
    </w:p>
    <w:p w14:paraId="54010000">
      <w:pPr>
        <w:widowControl w:val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Планы на 2024 год</w:t>
      </w:r>
    </w:p>
    <w:p w14:paraId="5501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Говоря о перспективах развития нашего поселения на 2024 год, проблем в поселении еще много и порой без поддержки решить их </w:t>
      </w:r>
      <w:r>
        <w:rPr>
          <w:rFonts w:ascii="Times New Roman" w:hAnsi="Times New Roman"/>
          <w:sz w:val="28"/>
        </w:rPr>
        <w:t xml:space="preserve">невозможно. </w:t>
      </w:r>
    </w:p>
    <w:p w14:paraId="5601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Работа Администрации, и всех кто живет и работает в поселении, должна, направлена на решение одной главной задачи - сделать наше поселение лучше и чтобы людям здесь живущим было комфортно и уютно, а гостям приятно приезжать в наше поселение.</w:t>
      </w:r>
    </w:p>
    <w:p w14:paraId="5701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текущем году в марте будет проходить   выборы Президента Российской Федерации. Вместе со всей страной мы с вами примем участие в выборах.</w:t>
      </w:r>
    </w:p>
    <w:p w14:paraId="58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 целях благоустройства территории поселения в 2024 году планируется:  </w:t>
      </w:r>
    </w:p>
    <w:p w14:paraId="59010000">
      <w:pPr>
        <w:numPr>
          <w:ilvl w:val="0"/>
          <w:numId w:val="6"/>
        </w:numPr>
        <w:ind/>
        <w:jc w:val="both"/>
        <w:rPr>
          <w:rFonts w:ascii="Arial" w:hAnsi="Arial"/>
          <w:sz w:val="21"/>
        </w:rPr>
      </w:pPr>
      <w:bookmarkStart w:id="3" w:name="_Hlk158308779"/>
      <w:r>
        <w:rPr>
          <w:rFonts w:ascii="Times New Roman" w:hAnsi="Times New Roman"/>
          <w:sz w:val="28"/>
        </w:rPr>
        <w:t>реализация</w:t>
      </w:r>
      <w:bookmarkEnd w:id="3"/>
      <w:r>
        <w:rPr>
          <w:rFonts w:ascii="Times New Roman" w:hAnsi="Times New Roman"/>
          <w:sz w:val="28"/>
        </w:rPr>
        <w:t xml:space="preserve"> инициативного проекта по  благоу</w:t>
      </w:r>
      <w:r>
        <w:rPr>
          <w:rFonts w:ascii="Times New Roman" w:hAnsi="Times New Roman"/>
          <w:sz w:val="28"/>
        </w:rPr>
        <w:t>стройству территории сквера «Мира» по ул. Калинина 1в. дизайн-проект и по объекту имеется</w:t>
      </w:r>
    </w:p>
    <w:p w14:paraId="5A010000">
      <w:pPr>
        <w:pStyle w:val="Style_6"/>
        <w:numPr>
          <w:ilvl w:val="0"/>
          <w:numId w:val="7"/>
        </w:num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реализация</w:t>
      </w:r>
      <w:r>
        <w:rPr>
          <w:rFonts w:ascii="Times New Roman" w:hAnsi="Times New Roman"/>
          <w:color w:themeColor="text1" w:val="000000"/>
          <w:sz w:val="28"/>
        </w:rPr>
        <w:t xml:space="preserve"> инициативного проекта «Создание открытой многофункциональной спортивной площадки » по улице Коминтерна</w:t>
      </w:r>
    </w:p>
    <w:p w14:paraId="5B010000">
      <w:pPr>
        <w:pStyle w:val="Style_6"/>
        <w:numPr>
          <w:ilvl w:val="0"/>
          <w:numId w:val="7"/>
        </w:numPr>
        <w:ind/>
        <w:jc w:val="both"/>
        <w:rPr>
          <w:rFonts w:ascii="Times New Roman" w:hAnsi="Times New Roman"/>
          <w:color w:themeColor="text1" w:val="000000"/>
          <w:sz w:val="28"/>
        </w:rPr>
      </w:pPr>
      <w:bookmarkStart w:id="4" w:name="_Hlk76392454"/>
      <w:r>
        <w:rPr>
          <w:rFonts w:ascii="Times New Roman" w:hAnsi="Times New Roman"/>
          <w:sz w:val="28"/>
        </w:rPr>
        <w:t>необходимо ходатайствовать об обустройстве остановоч</w:t>
      </w:r>
      <w:r>
        <w:rPr>
          <w:rFonts w:ascii="Times New Roman" w:hAnsi="Times New Roman"/>
          <w:sz w:val="28"/>
        </w:rPr>
        <w:t xml:space="preserve">ной площадки и автопавильона на участке автодороги </w:t>
      </w:r>
      <w:bookmarkEnd w:id="4"/>
      <w:r>
        <w:rPr>
          <w:rFonts w:ascii="Times New Roman" w:hAnsi="Times New Roman"/>
          <w:sz w:val="28"/>
        </w:rPr>
        <w:t>областного значения «Таганрог-Беглица» в районе кафе «Казан мангал»</w:t>
      </w:r>
    </w:p>
    <w:p w14:paraId="5C010000">
      <w:pPr>
        <w:pStyle w:val="Style_6"/>
        <w:numPr>
          <w:ilvl w:val="0"/>
          <w:numId w:val="7"/>
        </w:numPr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продолжить работы по межеванию прибрежной зоны</w:t>
      </w:r>
    </w:p>
    <w:p w14:paraId="5D010000">
      <w:pPr>
        <w:numPr>
          <w:ilvl w:val="0"/>
          <w:numId w:val="6"/>
        </w:numPr>
        <w:ind/>
        <w:jc w:val="both"/>
        <w:rPr>
          <w:rFonts w:ascii="Arial" w:hAnsi="Arial"/>
          <w:sz w:val="21"/>
        </w:rPr>
      </w:pPr>
      <w:r>
        <w:rPr>
          <w:rFonts w:ascii="Times New Roman" w:hAnsi="Times New Roman"/>
          <w:sz w:val="28"/>
        </w:rPr>
        <w:t>продолжить работы по благоустройству, поддержанию порядка на территории поселения в целом.</w:t>
      </w:r>
    </w:p>
    <w:p w14:paraId="5E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14:paraId="5F01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мы стремимся так организовать свою работу, чтобы деятельность администрации была открытой и понятной для населения, чтобы жители стали нашими партнерами. Ваши предложения, высказанные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различного</w:t>
      </w:r>
      <w:r>
        <w:rPr>
          <w:rFonts w:ascii="Times New Roman" w:hAnsi="Times New Roman"/>
          <w:sz w:val="28"/>
        </w:rPr>
        <w:t xml:space="preserve"> рода встречах или в письменных обращен</w:t>
      </w:r>
      <w:r>
        <w:rPr>
          <w:rFonts w:ascii="Times New Roman" w:hAnsi="Times New Roman"/>
          <w:sz w:val="28"/>
        </w:rPr>
        <w:t xml:space="preserve">иях, учитываются при  </w:t>
      </w:r>
      <w:r>
        <w:rPr>
          <w:rFonts w:ascii="Times New Roman" w:hAnsi="Times New Roman"/>
          <w:sz w:val="28"/>
        </w:rPr>
        <w:t>планирова</w:t>
      </w:r>
      <w:r>
        <w:rPr>
          <w:rFonts w:ascii="Times New Roman" w:hAnsi="Times New Roman"/>
          <w:sz w:val="28"/>
        </w:rPr>
        <w:t>нии</w:t>
      </w:r>
      <w:r>
        <w:rPr>
          <w:rFonts w:ascii="Times New Roman" w:hAnsi="Times New Roman"/>
          <w:sz w:val="28"/>
        </w:rPr>
        <w:t xml:space="preserve"> деятельности на текущий год, при  поддержке депутатов сельского </w:t>
      </w:r>
      <w:r>
        <w:rPr>
          <w:rFonts w:ascii="Times New Roman" w:hAnsi="Times New Roman"/>
          <w:sz w:val="28"/>
        </w:rPr>
        <w:t xml:space="preserve">поселения. </w:t>
      </w:r>
      <w:r>
        <w:rPr>
          <w:rFonts w:ascii="Times New Roman" w:hAnsi="Times New Roman"/>
          <w:sz w:val="28"/>
        </w:rPr>
        <w:t>Только</w:t>
      </w:r>
      <w:r>
        <w:rPr>
          <w:rFonts w:ascii="Times New Roman" w:hAnsi="Times New Roman"/>
          <w:sz w:val="28"/>
        </w:rPr>
        <w:t xml:space="preserve"> так, все вместе мы сможем двигаться вперед, а значит, с каждым годом видеть новые положительные результаты в интересах нашего поселения.</w:t>
      </w:r>
    </w:p>
    <w:p w14:paraId="60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Огро</w:t>
      </w:r>
      <w:r>
        <w:rPr>
          <w:rFonts w:ascii="Times New Roman" w:hAnsi="Times New Roman"/>
          <w:sz w:val="28"/>
        </w:rPr>
        <w:t>мное всем спасибо.  Доклад окончен</w:t>
      </w:r>
      <w:r>
        <w:rPr>
          <w:rFonts w:ascii="Times New Roman" w:hAnsi="Times New Roman"/>
          <w:sz w:val="28"/>
        </w:rPr>
        <w:t>.</w:t>
      </w:r>
    </w:p>
    <w:sectPr>
      <w:pgSz w:h="16838" w:orient="portrait" w:w="11906"/>
      <w:pgMar w:bottom="709" w:footer="0" w:gutter="0" w:header="0" w:left="1134" w:right="71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leader="none" w:pos="1440" w:val="left"/>
        </w:tabs>
        <w:ind w:hanging="360" w:left="144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numFmt w:val="bullet"/>
      <w:lvlText w:val=""/>
      <w:lvlJc w:val="left"/>
      <w:pPr>
        <w:ind w:hanging="360" w:left="1440"/>
      </w:pPr>
      <w:rPr>
        <w:rFonts w:ascii="Wingdings" w:hAnsi="Wingdings"/>
      </w:rPr>
    </w:lvl>
    <w:lvl w:ilvl="2">
      <w:numFmt w:val="bullet"/>
      <w:lvlText w:val="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"/>
      <w:lvlJc w:val="left"/>
      <w:pPr>
        <w:ind w:hanging="360" w:left="2880"/>
      </w:pPr>
      <w:rPr>
        <w:rFonts w:ascii="Wingdings" w:hAnsi="Wingdings"/>
      </w:rPr>
    </w:lvl>
    <w:lvl w:ilvl="4">
      <w:numFmt w:val="bullet"/>
      <w:lvlText w:val=""/>
      <w:lvlJc w:val="left"/>
      <w:pPr>
        <w:ind w:hanging="360" w:left="3600"/>
      </w:pPr>
      <w:rPr>
        <w:rFonts w:ascii="Wingdings" w:hAnsi="Wingdings"/>
      </w:rPr>
    </w:lvl>
    <w:lvl w:ilvl="5">
      <w:numFmt w:val="bullet"/>
      <w:lvlText w:val="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"/>
      <w:lvlJc w:val="left"/>
      <w:pPr>
        <w:ind w:hanging="360" w:left="5040"/>
      </w:pPr>
      <w:rPr>
        <w:rFonts w:ascii="Wingdings" w:hAnsi="Wingdings"/>
      </w:rPr>
    </w:lvl>
    <w:lvl w:ilvl="7">
      <w:numFmt w:val="bullet"/>
      <w:lvlText w:val=""/>
      <w:lvlJc w:val="left"/>
      <w:pPr>
        <w:ind w:hanging="360" w:left="5760"/>
      </w:pPr>
      <w:rPr>
        <w:rFonts w:ascii="Wingdings" w:hAnsi="Wingdings"/>
      </w:rPr>
    </w:lvl>
    <w:lvl w:ilvl="8">
      <w:numFmt w:val="bullet"/>
      <w:lvlText w:val="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"/>
      <w:lvlJc w:val="left"/>
      <w:pPr>
        <w:ind w:hanging="360" w:left="108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4"/>
    <w:next w:val="Style_8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Строгий1"/>
    <w:link w:val="Style_12_ch"/>
    <w:rPr>
      <w:b w:val="1"/>
    </w:rPr>
  </w:style>
  <w:style w:styleId="Style_12_ch" w:type="character">
    <w:name w:val="Строгий1"/>
    <w:link w:val="Style_12"/>
    <w:rPr>
      <w:b w:val="1"/>
    </w:rPr>
  </w:style>
  <w:style w:styleId="Style_13" w:type="paragraph">
    <w:name w:val="toc 6"/>
    <w:next w:val="Style_8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сновной шрифт абзаца3"/>
    <w:link w:val="Style_15_ch"/>
  </w:style>
  <w:style w:styleId="Style_15_ch" w:type="character">
    <w:name w:val="Основной шрифт абзаца3"/>
    <w:link w:val="Style_15"/>
  </w:style>
  <w:style w:styleId="Style_16" w:type="paragraph">
    <w:name w:val="Основной шрифт абзаца12"/>
    <w:link w:val="Style_16_ch"/>
  </w:style>
  <w:style w:styleId="Style_16_ch" w:type="character">
    <w:name w:val="Основной шрифт абзаца12"/>
    <w:link w:val="Style_16"/>
  </w:style>
  <w:style w:styleId="Style_7" w:type="paragraph">
    <w:basedOn w:val="Style_8"/>
    <w:next w:val="Style_5"/>
    <w:link w:val="Style_7_ch"/>
    <w:semiHidden w:val="1"/>
    <w:unhideWhenUsed w:val="1"/>
    <w:pPr>
      <w:spacing w:afterAutospacing="on" w:beforeAutospacing="on"/>
      <w:ind/>
    </w:pPr>
    <w:rPr>
      <w:rFonts w:ascii="Times New Roman" w:hAnsi="Times New Roman"/>
    </w:rPr>
  </w:style>
  <w:style w:styleId="Style_7_ch" w:type="character">
    <w:basedOn w:val="Style_8_ch"/>
    <w:link w:val="Style_7"/>
    <w:semiHidden w:val="1"/>
    <w:unhideWhenUsed w:val="1"/>
    <w:rPr>
      <w:rFonts w:ascii="Times New Roman" w:hAnsi="Times New Roman"/>
    </w:rPr>
  </w:style>
  <w:style w:styleId="Style_17" w:type="paragraph">
    <w:name w:val="heading 3"/>
    <w:next w:val="Style_8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caption"/>
    <w:basedOn w:val="Style_8"/>
    <w:link w:val="Style_18_ch"/>
    <w:pPr>
      <w:spacing w:after="120" w:before="120"/>
      <w:ind/>
    </w:pPr>
    <w:rPr>
      <w:i w:val="1"/>
    </w:rPr>
  </w:style>
  <w:style w:styleId="Style_18_ch" w:type="character">
    <w:name w:val="caption"/>
    <w:basedOn w:val="Style_8_ch"/>
    <w:link w:val="Style_18"/>
    <w:rPr>
      <w:i w:val="1"/>
    </w:rPr>
  </w:style>
  <w:style w:styleId="Style_3" w:type="paragraph">
    <w:name w:val="Выделение1"/>
    <w:link w:val="Style_3_ch"/>
    <w:rPr>
      <w:i w:val="1"/>
    </w:rPr>
  </w:style>
  <w:style w:styleId="Style_3_ch" w:type="character">
    <w:name w:val="Выделение1"/>
    <w:link w:val="Style_3"/>
    <w:rPr>
      <w:i w:val="1"/>
    </w:rPr>
  </w:style>
  <w:style w:styleId="Style_19" w:type="paragraph">
    <w:name w:val="Гиперссылка2"/>
    <w:link w:val="Style_19_ch"/>
    <w:rPr>
      <w:color w:val="0000FF"/>
      <w:u w:val="single"/>
    </w:rPr>
  </w:style>
  <w:style w:styleId="Style_19_ch" w:type="character">
    <w:name w:val="Гиперссылка2"/>
    <w:link w:val="Style_19"/>
    <w:rPr>
      <w:color w:val="0000FF"/>
      <w:u w:val="single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5" w:type="paragraph">
    <w:name w:val="Normal (Web)"/>
    <w:basedOn w:val="Style_8"/>
    <w:link w:val="Style_5_ch"/>
    <w:pPr>
      <w:spacing w:afterAutospacing="on" w:beforeAutospacing="on"/>
      <w:ind/>
    </w:pPr>
    <w:rPr>
      <w:rFonts w:ascii="Times New Roman" w:hAnsi="Times New Roman"/>
    </w:rPr>
  </w:style>
  <w:style w:styleId="Style_5_ch" w:type="character">
    <w:name w:val="Normal (Web)"/>
    <w:basedOn w:val="Style_8_ch"/>
    <w:link w:val="Style_5"/>
    <w:rPr>
      <w:rFonts w:ascii="Times New Roman" w:hAnsi="Times New Roman"/>
    </w:rPr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List"/>
    <w:basedOn w:val="Style_25"/>
    <w:link w:val="Style_24_ch"/>
  </w:style>
  <w:style w:styleId="Style_24_ch" w:type="character">
    <w:name w:val="List"/>
    <w:basedOn w:val="Style_25_ch"/>
    <w:link w:val="Style_24"/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toc 3"/>
    <w:next w:val="Style_8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Интернет-ссылка"/>
    <w:basedOn w:val="Style_16"/>
    <w:link w:val="Style_28_ch"/>
    <w:rPr>
      <w:color w:val="0066CC"/>
      <w:u w:val="single"/>
    </w:rPr>
  </w:style>
  <w:style w:styleId="Style_28_ch" w:type="character">
    <w:name w:val="Интернет-ссылка"/>
    <w:basedOn w:val="Style_16_ch"/>
    <w:link w:val="Style_28"/>
    <w:rPr>
      <w:color w:val="0066CC"/>
      <w:u w:val="single"/>
    </w:rPr>
  </w:style>
  <w:style w:styleId="Style_29" w:type="paragraph">
    <w:name w:val="Гиперссылка3"/>
    <w:link w:val="Style_29_ch"/>
    <w:rPr>
      <w:color w:val="0000FF"/>
      <w:u w:val="single"/>
    </w:rPr>
  </w:style>
  <w:style w:styleId="Style_29_ch" w:type="character">
    <w:name w:val="Гиперссылка3"/>
    <w:link w:val="Style_29"/>
    <w:rPr>
      <w:color w:val="0000FF"/>
      <w:u w:val="single"/>
    </w:rPr>
  </w:style>
  <w:style w:styleId="Style_30" w:type="paragraph">
    <w:name w:val="heading 5"/>
    <w:next w:val="Style_8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No Spacing"/>
    <w:link w:val="Style_31_ch"/>
  </w:style>
  <w:style w:styleId="Style_31_ch" w:type="character">
    <w:name w:val="No Spacing"/>
    <w:link w:val="Style_31"/>
  </w:style>
  <w:style w:styleId="Style_32" w:type="paragraph">
    <w:name w:val="heading 1"/>
    <w:next w:val="Style_8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33" w:type="paragraph">
    <w:name w:val="Обычный12"/>
    <w:link w:val="Style_33_ch"/>
  </w:style>
  <w:style w:styleId="Style_33_ch" w:type="character">
    <w:name w:val="Обычный12"/>
    <w:link w:val="Style_33"/>
  </w:style>
  <w:style w:styleId="Style_6" w:type="paragraph">
    <w:name w:val="List Paragraph"/>
    <w:basedOn w:val="Style_8"/>
    <w:link w:val="Style_6_ch"/>
    <w:pPr>
      <w:ind w:firstLine="0" w:left="720"/>
      <w:contextualSpacing w:val="1"/>
    </w:pPr>
  </w:style>
  <w:style w:styleId="Style_6_ch" w:type="character">
    <w:name w:val="List Paragraph"/>
    <w:basedOn w:val="Style_8_ch"/>
    <w:link w:val="Style_6"/>
  </w:style>
  <w:style w:styleId="Style_34" w:type="paragraph">
    <w:name w:val="Основной шрифт абзаца2"/>
    <w:link w:val="Style_34_ch"/>
  </w:style>
  <w:style w:styleId="Style_34_ch" w:type="character">
    <w:name w:val="Основной шрифт абзаца2"/>
    <w:link w:val="Style_34"/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toc 1"/>
    <w:next w:val="Style_8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25" w:type="paragraph">
    <w:name w:val="Body Text"/>
    <w:basedOn w:val="Style_8"/>
    <w:link w:val="Style_25_ch"/>
    <w:pPr>
      <w:spacing w:after="140" w:line="288" w:lineRule="auto"/>
      <w:ind/>
    </w:pPr>
  </w:style>
  <w:style w:styleId="Style_25_ch" w:type="character">
    <w:name w:val="Body Text"/>
    <w:basedOn w:val="Style_8_ch"/>
    <w:link w:val="Style_25"/>
  </w:style>
  <w:style w:styleId="Style_38" w:type="paragraph">
    <w:name w:val="Header and Footer"/>
    <w:link w:val="Style_38_ch"/>
    <w:pPr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toc 9"/>
    <w:next w:val="Style_8"/>
    <w:link w:val="Style_39_ch"/>
    <w:uiPriority w:val="39"/>
    <w:pPr>
      <w:ind w:firstLine="0" w:left="1600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1" w:type="paragraph">
    <w:name w:val="Font Style14"/>
    <w:basedOn w:val="Style_40"/>
    <w:link w:val="Style_1_ch"/>
    <w:rPr>
      <w:rFonts w:ascii="Times New Roman" w:hAnsi="Times New Roman"/>
      <w:sz w:val="22"/>
    </w:rPr>
  </w:style>
  <w:style w:styleId="Style_1_ch" w:type="character">
    <w:name w:val="Font Style14"/>
    <w:basedOn w:val="Style_40_ch"/>
    <w:link w:val="Style_1"/>
    <w:rPr>
      <w:rFonts w:ascii="Times New Roman" w:hAnsi="Times New Roman"/>
      <w:sz w:val="22"/>
    </w:rPr>
  </w:style>
  <w:style w:styleId="Style_40" w:type="paragraph">
    <w:name w:val="Основной шрифт абзаца2"/>
    <w:link w:val="Style_40_ch"/>
  </w:style>
  <w:style w:styleId="Style_40_ch" w:type="character">
    <w:name w:val="Основной шрифт абзаца2"/>
    <w:link w:val="Style_40"/>
  </w:style>
  <w:style w:styleId="Style_41" w:type="paragraph">
    <w:name w:val="Основной шрифт абзаца1"/>
    <w:link w:val="Style_41_ch"/>
  </w:style>
  <w:style w:styleId="Style_41_ch" w:type="character">
    <w:name w:val="Основной шрифт абзаца1"/>
    <w:link w:val="Style_41"/>
  </w:style>
  <w:style w:styleId="Style_42" w:type="paragraph">
    <w:name w:val="Гиперссылка2"/>
    <w:link w:val="Style_42_ch"/>
    <w:rPr>
      <w:color w:val="0000FF"/>
      <w:u w:val="single"/>
    </w:rPr>
  </w:style>
  <w:style w:styleId="Style_42_ch" w:type="character">
    <w:name w:val="Гиперссылка2"/>
    <w:link w:val="Style_42"/>
    <w:rPr>
      <w:color w:val="0000FF"/>
      <w:u w:val="single"/>
    </w:rPr>
  </w:style>
  <w:style w:styleId="Style_43" w:type="paragraph">
    <w:name w:val="toc 8"/>
    <w:next w:val="Style_8"/>
    <w:link w:val="Style_43_ch"/>
    <w:uiPriority w:val="39"/>
    <w:pPr>
      <w:ind w:firstLine="0" w:left="1400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toc 5"/>
    <w:next w:val="Style_8"/>
    <w:link w:val="Style_44_ch"/>
    <w:uiPriority w:val="39"/>
    <w:pPr>
      <w:ind w:firstLine="0" w:left="800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Обычный1"/>
    <w:link w:val="Style_45_ch"/>
  </w:style>
  <w:style w:styleId="Style_45_ch" w:type="character">
    <w:name w:val="Обычный1"/>
    <w:link w:val="Style_45"/>
  </w:style>
  <w:style w:styleId="Style_46" w:type="paragraph">
    <w:name w:val="index heading"/>
    <w:basedOn w:val="Style_8"/>
    <w:link w:val="Style_46_ch"/>
  </w:style>
  <w:style w:styleId="Style_46_ch" w:type="character">
    <w:name w:val="index heading"/>
    <w:basedOn w:val="Style_8_ch"/>
    <w:link w:val="Style_46"/>
  </w:style>
  <w:style w:styleId="Style_47" w:type="paragraph">
    <w:name w:val="Subtitle"/>
    <w:next w:val="Style_8"/>
    <w:link w:val="Style_47_ch"/>
    <w:uiPriority w:val="11"/>
    <w:qFormat/>
    <w:pPr>
      <w:ind/>
      <w:jc w:val="both"/>
    </w:pPr>
    <w:rPr>
      <w:rFonts w:ascii="XO Thames" w:hAnsi="XO Thames"/>
      <w:i w:val="1"/>
    </w:rPr>
  </w:style>
  <w:style w:styleId="Style_47_ch" w:type="character">
    <w:name w:val="Subtitle"/>
    <w:link w:val="Style_47"/>
    <w:rPr>
      <w:rFonts w:ascii="XO Thames" w:hAnsi="XO Thames"/>
      <w:i w:val="1"/>
    </w:rPr>
  </w:style>
  <w:style w:styleId="Style_4" w:type="paragraph">
    <w:name w:val="markedcontent"/>
    <w:basedOn w:val="Style_40"/>
    <w:link w:val="Style_4_ch"/>
  </w:style>
  <w:style w:styleId="Style_4_ch" w:type="character">
    <w:name w:val="markedcontent"/>
    <w:basedOn w:val="Style_40_ch"/>
    <w:link w:val="Style_4"/>
  </w:style>
  <w:style w:styleId="Style_48" w:type="paragraph">
    <w:name w:val="apple-converted-space"/>
    <w:basedOn w:val="Style_40"/>
    <w:link w:val="Style_48_ch"/>
  </w:style>
  <w:style w:styleId="Style_48_ch" w:type="character">
    <w:name w:val="apple-converted-space"/>
    <w:basedOn w:val="Style_40_ch"/>
    <w:link w:val="Style_48"/>
  </w:style>
  <w:style w:styleId="Style_49" w:type="paragraph">
    <w:name w:val="Title"/>
    <w:basedOn w:val="Style_8"/>
    <w:next w:val="Style_25"/>
    <w:link w:val="Style_49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9_ch" w:type="character">
    <w:name w:val="Title"/>
    <w:basedOn w:val="Style_8_ch"/>
    <w:link w:val="Style_49"/>
    <w:rPr>
      <w:rFonts w:ascii="Liberation Sans" w:hAnsi="Liberation Sans"/>
      <w:sz w:val="28"/>
    </w:rPr>
  </w:style>
  <w:style w:styleId="Style_50" w:type="paragraph">
    <w:name w:val="heading 4"/>
    <w:next w:val="Style_8"/>
    <w:link w:val="Style_5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</w:rPr>
  </w:style>
  <w:style w:styleId="Style_50_ch" w:type="character">
    <w:name w:val="heading 4"/>
    <w:link w:val="Style_50"/>
    <w:rPr>
      <w:rFonts w:ascii="XO Thames" w:hAnsi="XO Thames"/>
      <w:b w:val="1"/>
    </w:rPr>
  </w:style>
  <w:style w:styleId="Style_51" w:type="paragraph">
    <w:name w:val="Balloon Text"/>
    <w:basedOn w:val="Style_8"/>
    <w:link w:val="Style_51_ch"/>
    <w:rPr>
      <w:rFonts w:ascii="Tahoma" w:hAnsi="Tahoma"/>
      <w:sz w:val="16"/>
    </w:rPr>
  </w:style>
  <w:style w:styleId="Style_51_ch" w:type="character">
    <w:name w:val="Balloon Text"/>
    <w:basedOn w:val="Style_8_ch"/>
    <w:link w:val="Style_51"/>
    <w:rPr>
      <w:rFonts w:ascii="Tahoma" w:hAnsi="Tahoma"/>
      <w:sz w:val="16"/>
    </w:rPr>
  </w:style>
  <w:style w:styleId="Style_52" w:type="paragraph">
    <w:name w:val="heading 2"/>
    <w:next w:val="Style_8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2024-02-09T10:16:35Z</dcterms:modified>
</cp:coreProperties>
</file>