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842"/>
        <w:gridCol w:w="1323"/>
        <w:gridCol w:w="2646"/>
      </w:tblGrid>
      <w:tr w:rsidR="00550BAE" w:rsidRPr="00550BAE" w14:paraId="12EAE48D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4195" w14:textId="275D927B" w:rsidR="00550BAE" w:rsidRPr="00550BAE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FD994" w14:textId="77777777" w:rsidR="00550BAE" w:rsidRPr="00550BAE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384DF35B" w14:textId="77777777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4EAA4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E709FB" w14:textId="77777777" w:rsidR="005E2B4D" w:rsidRDefault="00E4743A" w:rsidP="005E2B4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="00016BE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Правительство </w:t>
            </w:r>
            <w:r w:rsidR="000D58BA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Ростовской области</w:t>
            </w:r>
          </w:p>
          <w:p w14:paraId="2676D81F" w14:textId="77777777" w:rsidR="009C584B" w:rsidRPr="00550BAE" w:rsidRDefault="009C584B" w:rsidP="005E2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1645B4F9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89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F13C1" w14:textId="77777777" w:rsidR="009C584B" w:rsidRPr="00E275E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1C1F52CB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70A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E7F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695D7" w14:textId="77777777" w:rsidR="009C584B" w:rsidRPr="00A81972" w:rsidRDefault="009C584B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Публичное акционерное </w:t>
            </w:r>
            <w:r w:rsidR="00E4743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общество «</w:t>
            </w:r>
            <w:proofErr w:type="spellStart"/>
            <w:r w:rsidR="00E4743A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proofErr w:type="spellEnd"/>
            <w:r w:rsidR="00E4743A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2B978FD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E89F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026A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D70A8" w14:textId="77777777" w:rsidR="009C584B" w:rsidRPr="008632D6" w:rsidRDefault="009C584B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r w:rsidR="00F32FE5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r w:rsidR="00E4743A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77CE0495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E0F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3E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FCC51" w14:textId="77777777" w:rsidR="009C584B" w:rsidRPr="00A81972" w:rsidRDefault="009C584B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3D65ED27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B1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D9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C21B5" w14:textId="77777777" w:rsidR="009C584B" w:rsidRPr="00A81972" w:rsidRDefault="009C584B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</w:t>
            </w:r>
            <w:proofErr w:type="spellStart"/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</w:t>
            </w:r>
            <w:proofErr w:type="spellEnd"/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-на-До</w:t>
            </w:r>
            <w:r w:rsidR="00E4743A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ну, ул. Большая Садовая, д. 49 </w:t>
            </w:r>
          </w:p>
        </w:tc>
      </w:tr>
      <w:tr w:rsidR="009C584B" w:rsidRPr="00550BAE" w14:paraId="629FC87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C73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43FE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A5305" w14:textId="77777777" w:rsidR="009C584B" w:rsidRPr="00A81972" w:rsidRDefault="009C584B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</w:t>
            </w:r>
            <w:proofErr w:type="spellStart"/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</w:t>
            </w:r>
            <w:proofErr w:type="spellEnd"/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-на-До</w:t>
            </w:r>
            <w:r w:rsidR="00E4743A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ну, ул. Большая Садовая, д. 49 </w:t>
            </w:r>
          </w:p>
        </w:tc>
      </w:tr>
      <w:tr w:rsidR="009C584B" w:rsidRPr="00550BAE" w14:paraId="48E7FE6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15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D4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E3DDD" w14:textId="77777777" w:rsidR="009C584B" w:rsidRPr="008632D6" w:rsidRDefault="00B17690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office@rosseti-yug.ru</w:t>
            </w:r>
          </w:p>
        </w:tc>
      </w:tr>
      <w:tr w:rsidR="009C584B" w:rsidRPr="00550BAE" w14:paraId="2A5AFF40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62E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B71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99F8E" w14:textId="77777777" w:rsidR="009C584B" w:rsidRPr="008632D6" w:rsidRDefault="009C584B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1076164009096</w:t>
            </w:r>
          </w:p>
        </w:tc>
      </w:tr>
      <w:tr w:rsidR="009C584B" w:rsidRPr="00550BAE" w14:paraId="0ACA251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0D0B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542E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E6C36" w14:textId="77777777" w:rsidR="009C584B" w:rsidRPr="008632D6" w:rsidRDefault="009C584B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6164266561</w:t>
            </w:r>
          </w:p>
        </w:tc>
      </w:tr>
      <w:tr w:rsidR="009C584B" w:rsidRPr="00550BAE" w14:paraId="01AF702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C1AA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E4AFD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9C584B" w:rsidRPr="00550BAE" w14:paraId="44A3D3EA" w14:textId="77777777" w:rsidTr="006F4C44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6F44E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B0C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58E5F" w14:textId="77777777" w:rsidR="009C584B" w:rsidRPr="00A81972" w:rsidRDefault="00E4743A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Никитина</w:t>
            </w:r>
          </w:p>
        </w:tc>
      </w:tr>
      <w:tr w:rsidR="009C584B" w:rsidRPr="00550BAE" w14:paraId="5B94BD35" w14:textId="77777777" w:rsidTr="006F4C44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05862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97A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FBE50" w14:textId="77777777" w:rsidR="009C584B" w:rsidRPr="00A81972" w:rsidRDefault="00E4743A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Юлия</w:t>
            </w:r>
          </w:p>
        </w:tc>
      </w:tr>
      <w:tr w:rsidR="009C584B" w:rsidRPr="00550BAE" w14:paraId="0E5F7AF2" w14:textId="77777777" w:rsidTr="006F4C4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724B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917F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67E7D" w14:textId="77777777" w:rsidR="009C584B" w:rsidRPr="00A81972" w:rsidRDefault="00F80CD0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Александровна</w:t>
            </w:r>
          </w:p>
        </w:tc>
      </w:tr>
      <w:tr w:rsidR="009C584B" w:rsidRPr="00550BAE" w14:paraId="35A86B09" w14:textId="77777777" w:rsidTr="006F4C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613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9E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C899F" w14:textId="77777777" w:rsidR="009C584B" w:rsidRPr="008632D6" w:rsidRDefault="00E4743A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nikitinajuly@yandex.ru</w:t>
            </w:r>
          </w:p>
        </w:tc>
      </w:tr>
      <w:tr w:rsidR="00E522F7" w:rsidRPr="00550BAE" w14:paraId="27C0DC28" w14:textId="77777777" w:rsidTr="006F4C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FCAF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72D4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22421" w14:textId="77777777" w:rsidR="00E522F7" w:rsidRPr="008632D6" w:rsidRDefault="00BA2B4C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(8442) 48-64-01</w:t>
            </w:r>
          </w:p>
        </w:tc>
      </w:tr>
      <w:tr w:rsidR="00E522F7" w:rsidRPr="00550BAE" w14:paraId="2E901DC5" w14:textId="77777777" w:rsidTr="006F4C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C007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89AE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FE0CF" w14:textId="5AE36839" w:rsidR="00E522F7" w:rsidRPr="006142F2" w:rsidRDefault="00E522F7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от </w:t>
            </w:r>
            <w:r w:rsidR="006142F2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25</w:t>
            </w:r>
            <w:r w:rsidR="00506C65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 w:rsidR="006142F2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2</w:t>
            </w:r>
            <w:r w:rsidR="00506C65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.202</w:t>
            </w:r>
            <w:r w:rsidR="006142F2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1</w:t>
            </w: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</w:t>
            </w:r>
            <w:r w:rsidR="006142F2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7896148</w:t>
            </w:r>
          </w:p>
        </w:tc>
      </w:tr>
      <w:tr w:rsidR="009C584B" w:rsidRPr="00550BAE" w14:paraId="25212CC5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EDB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6C645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размещения 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2B560BA5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440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19ECE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2BBD04E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55F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E4B7A" w14:textId="77777777" w:rsidR="009C584B" w:rsidRPr="006C0948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икновении таких обстоятельств).</w:t>
            </w:r>
          </w:p>
          <w:p w14:paraId="15B2697B" w14:textId="77777777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хозяйства </w:t>
            </w:r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 110</w:t>
            </w:r>
            <w:proofErr w:type="gramStart"/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  Т</w:t>
            </w:r>
            <w:proofErr w:type="gramEnd"/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15 - Т25 - Т11 к ПС 220/110/35/6 </w:t>
            </w:r>
            <w:proofErr w:type="spellStart"/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Т15 </w:t>
            </w:r>
            <w:r w:rsidR="002A49A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существующий (год </w:t>
            </w:r>
            <w:r w:rsidR="00255E91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ввода в эксплуатацию</w:t>
            </w:r>
            <w:r w:rsidR="002A49A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– </w:t>
            </w:r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1993</w:t>
            </w:r>
            <w:r w:rsidR="002A49A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</w:t>
            </w:r>
            <w:r w:rsidR="00506C65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  <w:r w:rsidR="002A49A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 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78854535" w14:textId="77777777" w:rsidR="009C584B" w:rsidRPr="006C0948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продолжительность не превышает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не превышает один год - в отношении иных земельных участков).</w:t>
            </w:r>
          </w:p>
        </w:tc>
      </w:tr>
      <w:tr w:rsidR="009C584B" w:rsidRPr="00550BAE" w14:paraId="06C7D43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EFE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A8222" w14:textId="77777777" w:rsidR="00056C86" w:rsidRPr="006C0948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4A0F0694" w14:textId="77777777" w:rsidR="00056C86" w:rsidRPr="006C0948" w:rsidRDefault="00056C86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право удостоверяющих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сооружения для его реконструкции или эксплуатации – </w:t>
            </w:r>
            <w:r w:rsidR="00DE1AE5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Свидетельство о государственной регистрации права</w:t>
            </w:r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300096 </w:t>
            </w:r>
            <w:proofErr w:type="gramStart"/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№  от</w:t>
            </w:r>
            <w:proofErr w:type="gramEnd"/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26.09</w:t>
            </w:r>
            <w:r w:rsidR="00743A72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.2008г</w:t>
            </w:r>
            <w:r w:rsidR="00DE1AE5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3D7C2665" w14:textId="77777777" w:rsidR="00454658" w:rsidRPr="006C0948" w:rsidRDefault="00454658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5ED9C73B" w14:textId="77777777" w:rsidR="009C584B" w:rsidRPr="006C0948" w:rsidRDefault="00CF1191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</w:t>
            </w:r>
            <w:r w:rsidR="009C584B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еобходимость обеспечения безопасной эксплуатации инженерного сооружения, в </w:t>
            </w:r>
            <w:proofErr w:type="spellStart"/>
            <w:r w:rsidR="009C584B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целяхразмещения</w:t>
            </w:r>
            <w:proofErr w:type="spellEnd"/>
            <w:r w:rsidR="009C584B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63BD1AC4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68B8C677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13A2A756" w14:textId="77777777" w:rsidR="009C584B" w:rsidRPr="0012487E" w:rsidRDefault="00EE758D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 110</w:t>
            </w:r>
            <w:proofErr w:type="gram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  Т</w:t>
            </w:r>
            <w:proofErr w:type="gram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15 - Т25 - Т11 к ПС 220/110/35/6 </w:t>
            </w:r>
            <w:proofErr w:type="spell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Т15 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является существующим и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61FA5B7E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5C94D507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54BD48BB" w14:textId="77777777" w:rsidR="006C0948" w:rsidRPr="006C0948" w:rsidRDefault="00CF1191" w:rsidP="006C09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Согласно </w:t>
            </w:r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свидетельству о государственной регистрации права 300096 </w:t>
            </w:r>
            <w:proofErr w:type="gram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№  от</w:t>
            </w:r>
            <w:proofErr w:type="gram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26.09.2008г.</w:t>
            </w:r>
          </w:p>
          <w:p w14:paraId="7C9C09F1" w14:textId="77777777" w:rsidR="00EE758D" w:rsidRPr="0012487E" w:rsidRDefault="00CF1191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110кВ  Т15 - Т25 - Т11 к ПС 220/110/35/6 </w:t>
            </w:r>
            <w:proofErr w:type="spell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Т15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2A49A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743A72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2A49A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 публичного сервитута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      </w:r>
            <w:proofErr w:type="spellStart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неотклоненном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их положении на расстоянии </w:t>
            </w:r>
            <w:r w:rsidR="00743A72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</w:t>
            </w:r>
            <w:r w:rsidR="00EE758D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0 метров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</w:t>
            </w:r>
            <w:proofErr w:type="spellStart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п.п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а)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зон).</w:t>
            </w:r>
          </w:p>
          <w:p w14:paraId="093664DB" w14:textId="77777777" w:rsidR="009C584B" w:rsidRPr="006C0948" w:rsidRDefault="00EE758D" w:rsidP="001248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Следовательно, с учетом длины траверсы (устройство для крепления проводов, кабеля, каната, изоляторов, разъединителей на линии электропередач и РУ), разъединяющей крайние провода </w:t>
            </w:r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110кВ  Т15 - Т25 - Т11 к ПС 220/110/35/6 </w:t>
            </w:r>
            <w:proofErr w:type="spell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Т15</w:t>
            </w:r>
            <w:r w:rsidR="00867742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границы публичного сервитута для эксплуатации </w:t>
            </w:r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110кВ  Т15 - Т25 - Т11 к ПС 220/110/35/6 </w:t>
            </w:r>
            <w:proofErr w:type="spell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Т15 </w:t>
            </w:r>
            <w:r w:rsidR="00867742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устан</w:t>
            </w:r>
            <w:r w:rsidR="0027243D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авливаются</w:t>
            </w:r>
            <w:r w:rsidR="00867742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виде полосы шириной</w:t>
            </w:r>
            <w:r w:rsidR="00833D80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45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</w:t>
            </w:r>
            <w:r w:rsidR="00833D80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метр</w:t>
            </w:r>
            <w:r w:rsidR="00867742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ов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то есть по </w:t>
            </w:r>
            <w:r w:rsidR="00833D80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0метров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крайнего провода </w:t>
            </w:r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110кВ  Т15 - Т25 - Т11 к ПС 220/110/35/6 </w:t>
            </w:r>
            <w:proofErr w:type="spell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Т15 </w:t>
            </w:r>
            <w:r w:rsid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обе стороны,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плюс </w:t>
            </w:r>
            <w:proofErr w:type="spellStart"/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длин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</w:t>
            </w:r>
            <w:r w:rsidR="005D5E31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траверсы</w:t>
            </w:r>
            <w:proofErr w:type="spellEnd"/>
            <w:r w:rsidR="005D5E31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27243D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зависимости от шифра установленной опоры</w:t>
            </w:r>
            <w:r w:rsidR="0027243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</w:tc>
      </w:tr>
      <w:tr w:rsidR="009C584B" w:rsidRPr="00550BAE" w14:paraId="6739466D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083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620F0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14FA73CD" w14:textId="77777777" w:rsidR="009C584B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хозяйства </w:t>
            </w:r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 110</w:t>
            </w:r>
            <w:proofErr w:type="gram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  Т</w:t>
            </w:r>
            <w:proofErr w:type="gram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15 - Т25 - Т11 к ПС 220/110/35/6 </w:t>
            </w:r>
            <w:proofErr w:type="spell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Т15 </w:t>
            </w: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="00EE758D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трукц</w:t>
            </w:r>
            <w:r w:rsidR="00EE758D" w:rsidRPr="00833D8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ии,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сведения, указанные в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. 7 п. 1 ст. 39.41 ЗК РФ, не приводятся</w:t>
            </w:r>
          </w:p>
        </w:tc>
      </w:tr>
      <w:tr w:rsidR="009979E2" w:rsidRPr="001577ED" w14:paraId="538EAE70" w14:textId="77777777" w:rsidTr="004B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C454" w14:textId="77777777" w:rsidR="009979E2" w:rsidRPr="001577ED" w:rsidRDefault="009979E2" w:rsidP="002F513D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803D" w14:textId="77777777" w:rsidR="009979E2" w:rsidRPr="0012487E" w:rsidRDefault="009979E2" w:rsidP="002F513D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3568" w:type="dxa"/>
              <w:tblLayout w:type="fixed"/>
              <w:tblLook w:val="04A0" w:firstRow="1" w:lastRow="0" w:firstColumn="1" w:lastColumn="0" w:noHBand="0" w:noVBand="1"/>
            </w:tblPr>
            <w:tblGrid>
              <w:gridCol w:w="3568"/>
            </w:tblGrid>
            <w:tr w:rsidR="006C0948" w:rsidRPr="006C0948" w14:paraId="44C16806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single" w:sz="8" w:space="0" w:color="E5E5E5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5E38711" w14:textId="7F71B315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61:26:0000000:605</w:t>
                  </w:r>
                </w:p>
              </w:tc>
            </w:tr>
            <w:tr w:rsidR="006C0948" w:rsidRPr="006C0948" w14:paraId="7DD53AA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8C5F859" w14:textId="6BA5E0AC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61:26:0000000:6224</w:t>
                  </w:r>
                </w:p>
              </w:tc>
            </w:tr>
            <w:tr w:rsidR="006C0948" w:rsidRPr="006C0948" w14:paraId="43E43F40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83928EF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61:26:0110201:58 </w:t>
                  </w:r>
                </w:p>
              </w:tc>
            </w:tr>
            <w:tr w:rsidR="006C0948" w:rsidRPr="006C0948" w14:paraId="1A7633DB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65B5FC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61:26:0180701:1256 </w:t>
                  </w:r>
                </w:p>
              </w:tc>
            </w:tr>
            <w:tr w:rsidR="006C0948" w:rsidRPr="006C0948" w14:paraId="551DB7A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3B014E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61:26:0513401:127 </w:t>
                  </w:r>
                </w:p>
              </w:tc>
            </w:tr>
            <w:tr w:rsidR="006C0948" w:rsidRPr="006C0948" w14:paraId="0E9C77B5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01C7409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61:26:0513401:128 </w:t>
                  </w:r>
                </w:p>
              </w:tc>
            </w:tr>
            <w:tr w:rsidR="006C0948" w:rsidRPr="006C0948" w14:paraId="26744C0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3A906B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61:26:0513401:129 </w:t>
                  </w:r>
                </w:p>
              </w:tc>
            </w:tr>
            <w:tr w:rsidR="006C0948" w:rsidRPr="006C0948" w14:paraId="506A467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695EB21" w14:textId="1D231AF5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61:26:0600014:1069</w:t>
                  </w:r>
                </w:p>
              </w:tc>
            </w:tr>
            <w:tr w:rsidR="006C0948" w:rsidRPr="006C0948" w14:paraId="667952FB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81E88F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61:26:0600014:1094 </w:t>
                  </w:r>
                </w:p>
              </w:tc>
            </w:tr>
            <w:tr w:rsidR="006C0948" w:rsidRPr="006C0948" w14:paraId="309300F0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7714C8F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61:26:0600014:1242 </w:t>
                  </w:r>
                </w:p>
              </w:tc>
            </w:tr>
            <w:tr w:rsidR="006C0948" w:rsidRPr="006C0948" w14:paraId="620A6FF1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297BBC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61:26:0600014:1244 </w:t>
                  </w:r>
                </w:p>
              </w:tc>
            </w:tr>
            <w:tr w:rsidR="006C0948" w:rsidRPr="006C0948" w14:paraId="428DCF27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5755D6C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61:26:0600014:1245 </w:t>
                  </w:r>
                </w:p>
              </w:tc>
            </w:tr>
            <w:tr w:rsidR="006C0948" w:rsidRPr="006C0948" w14:paraId="19B9630F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550D99E" w14:textId="48FA456C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61:26:0600014:1254</w:t>
                  </w:r>
                </w:p>
              </w:tc>
            </w:tr>
            <w:tr w:rsidR="006C0948" w:rsidRPr="006C0948" w14:paraId="6E11B61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543333F" w14:textId="2FA0D1D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61:26:0600014:1271</w:t>
                  </w:r>
                </w:p>
              </w:tc>
            </w:tr>
            <w:tr w:rsidR="006C0948" w:rsidRPr="006C0948" w14:paraId="0CF25849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BB0E949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61:26:0600014:1274 </w:t>
                  </w:r>
                </w:p>
              </w:tc>
            </w:tr>
            <w:tr w:rsidR="006C0948" w:rsidRPr="006C0948" w14:paraId="315181C9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83195E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61:26:0600014:1275 </w:t>
                  </w:r>
                </w:p>
              </w:tc>
            </w:tr>
            <w:tr w:rsidR="006C0948" w:rsidRPr="006C0948" w14:paraId="7D0C1F27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EECC9F3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61:26:0600014:1466 </w:t>
                  </w:r>
                </w:p>
              </w:tc>
            </w:tr>
            <w:tr w:rsidR="006C0948" w:rsidRPr="006C0948" w14:paraId="7FCF78C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5141DFE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61:26:0600014:1467 </w:t>
                  </w:r>
                </w:p>
              </w:tc>
            </w:tr>
            <w:tr w:rsidR="006C0948" w:rsidRPr="006C0948" w14:paraId="083CC77D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55A6761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61:26:0600014:1468 </w:t>
                  </w:r>
                </w:p>
              </w:tc>
            </w:tr>
            <w:tr w:rsidR="006C0948" w:rsidRPr="006C0948" w14:paraId="6E6EB832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EBDB252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61:26:0600014:1469 </w:t>
                  </w:r>
                </w:p>
              </w:tc>
            </w:tr>
            <w:tr w:rsidR="006C0948" w:rsidRPr="006C0948" w14:paraId="3618908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89D502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61:26:0600014:1471 </w:t>
                  </w:r>
                </w:p>
              </w:tc>
            </w:tr>
            <w:tr w:rsidR="006C0948" w:rsidRPr="006C0948" w14:paraId="12755A9C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76E6DC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61:26:0600014:1472 </w:t>
                  </w:r>
                </w:p>
              </w:tc>
            </w:tr>
            <w:tr w:rsidR="006C0948" w:rsidRPr="006C0948" w14:paraId="1B2E40CC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B21CFD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61:26:0600014:1572 </w:t>
                  </w:r>
                </w:p>
              </w:tc>
            </w:tr>
            <w:tr w:rsidR="006C0948" w:rsidRPr="006C0948" w14:paraId="236A3480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8788A9B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61:26:0600014:177 </w:t>
                  </w:r>
                </w:p>
              </w:tc>
            </w:tr>
            <w:tr w:rsidR="006C0948" w:rsidRPr="006C0948" w14:paraId="3880051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C6CE452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61:26:0600014:1899 </w:t>
                  </w:r>
                </w:p>
              </w:tc>
            </w:tr>
            <w:tr w:rsidR="006C0948" w:rsidRPr="006C0948" w14:paraId="1BC14B9B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25115E2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61:26:0600014:1900 </w:t>
                  </w:r>
                </w:p>
              </w:tc>
            </w:tr>
            <w:tr w:rsidR="006C0948" w:rsidRPr="006C0948" w14:paraId="4326AE8F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17E3E3E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61:26:0600014:1913 </w:t>
                  </w:r>
                </w:p>
              </w:tc>
            </w:tr>
            <w:tr w:rsidR="006C0948" w:rsidRPr="006C0948" w14:paraId="26C122C6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E037C37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61:26:0600014:1942 </w:t>
                  </w:r>
                </w:p>
              </w:tc>
            </w:tr>
            <w:tr w:rsidR="006C0948" w:rsidRPr="006C0948" w14:paraId="26BFEC4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A5FC2C5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61:26:0600014:1964 </w:t>
                  </w:r>
                </w:p>
              </w:tc>
            </w:tr>
            <w:tr w:rsidR="006C0948" w:rsidRPr="006C0948" w14:paraId="2FE043F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BD89BD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61:26:0600014:212 </w:t>
                  </w:r>
                </w:p>
              </w:tc>
            </w:tr>
            <w:tr w:rsidR="006C0948" w:rsidRPr="006C0948" w14:paraId="1AC1A598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99CADBA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61:26:0600014:215 </w:t>
                  </w:r>
                </w:p>
              </w:tc>
            </w:tr>
            <w:tr w:rsidR="006C0948" w:rsidRPr="006C0948" w14:paraId="50A8EA5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1FA76B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61:26:0600014:218 </w:t>
                  </w:r>
                </w:p>
              </w:tc>
            </w:tr>
            <w:tr w:rsidR="006C0948" w:rsidRPr="006C0948" w14:paraId="54BC73E2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B32538E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61:26:0600014:240 </w:t>
                  </w:r>
                </w:p>
              </w:tc>
            </w:tr>
            <w:tr w:rsidR="006C0948" w:rsidRPr="006C0948" w14:paraId="60FFABE9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CB6845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61:26:0600014:273 </w:t>
                  </w:r>
                </w:p>
              </w:tc>
            </w:tr>
            <w:tr w:rsidR="006C0948" w:rsidRPr="006C0948" w14:paraId="13038CE9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B72ED39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61:26:0600014:322 </w:t>
                  </w:r>
                </w:p>
              </w:tc>
            </w:tr>
            <w:tr w:rsidR="006C0948" w:rsidRPr="006C0948" w14:paraId="0D19476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A417B0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61:26:0600014:367 </w:t>
                  </w:r>
                </w:p>
              </w:tc>
            </w:tr>
            <w:tr w:rsidR="006C0948" w:rsidRPr="006C0948" w14:paraId="73FD98A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DD448E7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61:26:0600014:4 </w:t>
                  </w:r>
                </w:p>
              </w:tc>
            </w:tr>
            <w:tr w:rsidR="006C0948" w:rsidRPr="006C0948" w14:paraId="3685EAA8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2D5936F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61:26:0600014:768 </w:t>
                  </w:r>
                </w:p>
              </w:tc>
            </w:tr>
            <w:tr w:rsidR="006C0948" w:rsidRPr="006C0948" w14:paraId="5F8147E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A8806FF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61:26:0600014:81 </w:t>
                  </w:r>
                </w:p>
              </w:tc>
            </w:tr>
            <w:tr w:rsidR="006C0948" w:rsidRPr="006C0948" w14:paraId="031CCAE4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DB0CFB2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61:26:0600014:85 </w:t>
                  </w:r>
                </w:p>
              </w:tc>
            </w:tr>
            <w:tr w:rsidR="006C0948" w:rsidRPr="006C0948" w14:paraId="586846A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2A03D9C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61:26:0600024:1009 </w:t>
                  </w:r>
                </w:p>
              </w:tc>
            </w:tr>
            <w:tr w:rsidR="006C0948" w:rsidRPr="006C0948" w14:paraId="4A8C701D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36BD30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61:26:0600024:105 </w:t>
                  </w:r>
                </w:p>
              </w:tc>
            </w:tr>
            <w:tr w:rsidR="006C0948" w:rsidRPr="006C0948" w14:paraId="473591F7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8B5F2F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61:26:0600024:106 </w:t>
                  </w:r>
                </w:p>
              </w:tc>
            </w:tr>
            <w:tr w:rsidR="006C0948" w:rsidRPr="006C0948" w14:paraId="0896E44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D2D9415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61:26:0600024:107 </w:t>
                  </w:r>
                </w:p>
              </w:tc>
            </w:tr>
            <w:tr w:rsidR="006C0948" w:rsidRPr="006C0948" w14:paraId="3D87AA1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FC0ABB3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61:26:0600024:1120 </w:t>
                  </w:r>
                </w:p>
              </w:tc>
            </w:tr>
            <w:tr w:rsidR="006C0948" w:rsidRPr="006C0948" w14:paraId="118BF77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8946FA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61:26:0600024:1124 </w:t>
                  </w:r>
                </w:p>
              </w:tc>
            </w:tr>
            <w:tr w:rsidR="006C0948" w:rsidRPr="006C0948" w14:paraId="0C9CA587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1A25B7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61:26:0600024:1125 </w:t>
                  </w:r>
                </w:p>
              </w:tc>
            </w:tr>
            <w:tr w:rsidR="006C0948" w:rsidRPr="006C0948" w14:paraId="0081CB45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086DAB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61:26:0600024:1134 </w:t>
                  </w:r>
                </w:p>
              </w:tc>
            </w:tr>
            <w:tr w:rsidR="006C0948" w:rsidRPr="006C0948" w14:paraId="0B0033F8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E5FC473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61:26:0600024:1190 </w:t>
                  </w:r>
                </w:p>
              </w:tc>
            </w:tr>
            <w:tr w:rsidR="006C0948" w:rsidRPr="006C0948" w14:paraId="3685B1AD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1D654F3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61:26:0600024:136(2) </w:t>
                  </w:r>
                </w:p>
              </w:tc>
            </w:tr>
            <w:tr w:rsidR="006C0948" w:rsidRPr="006C0948" w14:paraId="4A9DF036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1FE0F4E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lastRenderedPageBreak/>
                    <w:t>61:26:0600024:1378 </w:t>
                  </w:r>
                </w:p>
              </w:tc>
            </w:tr>
            <w:tr w:rsidR="006C0948" w:rsidRPr="006C0948" w14:paraId="4FC7FF1F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8152F65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61:26:0600024:1382 </w:t>
                  </w:r>
                </w:p>
              </w:tc>
            </w:tr>
            <w:tr w:rsidR="006C0948" w:rsidRPr="006C0948" w14:paraId="159B909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693226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61:26:0600024:176 </w:t>
                  </w:r>
                </w:p>
              </w:tc>
            </w:tr>
            <w:tr w:rsidR="006C0948" w:rsidRPr="006C0948" w14:paraId="0A5076EC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C072CDB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61:26:0600024:1764 </w:t>
                  </w:r>
                </w:p>
              </w:tc>
            </w:tr>
            <w:tr w:rsidR="006C0948" w:rsidRPr="006C0948" w14:paraId="29E2AAB4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BEEF96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61:26:0600024:237 </w:t>
                  </w:r>
                </w:p>
              </w:tc>
            </w:tr>
            <w:tr w:rsidR="006C0948" w:rsidRPr="006C0948" w14:paraId="6EC6B33B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7BB7D66" w14:textId="083940F1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61:26:0600024:2528</w:t>
                  </w:r>
                </w:p>
              </w:tc>
            </w:tr>
            <w:tr w:rsidR="006C0948" w:rsidRPr="006C0948" w14:paraId="64429D59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7D6BDF7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61:26:0600024:2883 </w:t>
                  </w:r>
                </w:p>
              </w:tc>
            </w:tr>
            <w:tr w:rsidR="006C0948" w:rsidRPr="006C0948" w14:paraId="5FF5BE44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A9B3965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61:26:0600024:374 </w:t>
                  </w:r>
                </w:p>
              </w:tc>
            </w:tr>
            <w:tr w:rsidR="006C0948" w:rsidRPr="006C0948" w14:paraId="6908AA11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1912A17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61:26:0600024:375 </w:t>
                  </w:r>
                </w:p>
              </w:tc>
            </w:tr>
            <w:tr w:rsidR="006C0948" w:rsidRPr="006C0948" w14:paraId="6E29DB54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C7135CE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61:26:0600024:387 </w:t>
                  </w:r>
                </w:p>
              </w:tc>
            </w:tr>
            <w:tr w:rsidR="006C0948" w:rsidRPr="006C0948" w14:paraId="05CBC911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6D007E5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61:26:0600024:441 </w:t>
                  </w:r>
                </w:p>
              </w:tc>
            </w:tr>
            <w:tr w:rsidR="006C0948" w:rsidRPr="006C0948" w14:paraId="29FF716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5ED41BA" w14:textId="296104BD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61:26:0600024:4527</w:t>
                  </w:r>
                </w:p>
              </w:tc>
            </w:tr>
            <w:tr w:rsidR="006C0948" w:rsidRPr="006C0948" w14:paraId="2A19430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D00FDE5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61:26:0600024:4568 </w:t>
                  </w:r>
                </w:p>
              </w:tc>
            </w:tr>
            <w:tr w:rsidR="006C0948" w:rsidRPr="006C0948" w14:paraId="17C24858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62C97A4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61:26:0600024:4784 </w:t>
                  </w:r>
                </w:p>
              </w:tc>
            </w:tr>
            <w:tr w:rsidR="006C0948" w:rsidRPr="006C0948" w14:paraId="1D64FDFF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35E22A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61:26:0600024:4951 </w:t>
                  </w:r>
                </w:p>
              </w:tc>
            </w:tr>
            <w:tr w:rsidR="006C0948" w:rsidRPr="006C0948" w14:paraId="7553A3A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670ED7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61:26:0600024:590 </w:t>
                  </w:r>
                </w:p>
              </w:tc>
            </w:tr>
            <w:tr w:rsidR="006C0948" w:rsidRPr="006C0948" w14:paraId="41254A9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4BB5129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61:26:0600024:637 </w:t>
                  </w:r>
                </w:p>
              </w:tc>
            </w:tr>
            <w:tr w:rsidR="006C0948" w:rsidRPr="006C0948" w14:paraId="44711BCF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EAC5621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61:26:0600024:638 </w:t>
                  </w:r>
                </w:p>
              </w:tc>
            </w:tr>
            <w:tr w:rsidR="006C0948" w:rsidRPr="006C0948" w14:paraId="62060E16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244BCA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61:26:0600024:639 </w:t>
                  </w:r>
                </w:p>
              </w:tc>
            </w:tr>
            <w:tr w:rsidR="006C0948" w:rsidRPr="006C0948" w14:paraId="36DB8956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D573D6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61:26:0600024:641 </w:t>
                  </w:r>
                </w:p>
              </w:tc>
            </w:tr>
            <w:tr w:rsidR="006C0948" w:rsidRPr="006C0948" w14:paraId="21716305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F3077D2" w14:textId="2589A080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61:26:0600024:706</w:t>
                  </w:r>
                </w:p>
              </w:tc>
            </w:tr>
            <w:tr w:rsidR="006C0948" w:rsidRPr="006C0948" w14:paraId="4738423B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5F0855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61:26:0600024:769 </w:t>
                  </w:r>
                </w:p>
              </w:tc>
            </w:tr>
            <w:tr w:rsidR="006C0948" w:rsidRPr="006C0948" w14:paraId="5D58004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451B34A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61:26:0600024:862 </w:t>
                  </w:r>
                </w:p>
              </w:tc>
            </w:tr>
            <w:tr w:rsidR="006C0948" w:rsidRPr="006C0948" w14:paraId="1D2BC9A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40EF724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61:26:0600024:863 </w:t>
                  </w:r>
                </w:p>
              </w:tc>
            </w:tr>
            <w:tr w:rsidR="006C0948" w:rsidRPr="006C0948" w14:paraId="5910E3CC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3E45154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61:26:0600024:896 </w:t>
                  </w:r>
                </w:p>
              </w:tc>
            </w:tr>
            <w:tr w:rsidR="006C0948" w:rsidRPr="006C0948" w14:paraId="310B1AEC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7FFF29B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61:26:0600024:900 </w:t>
                  </w:r>
                </w:p>
              </w:tc>
            </w:tr>
            <w:tr w:rsidR="006C0948" w:rsidRPr="006C0948" w14:paraId="3B13DC99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21497E5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61:26:0600024:901 </w:t>
                  </w:r>
                </w:p>
              </w:tc>
            </w:tr>
            <w:tr w:rsidR="006C0948" w:rsidRPr="006C0948" w14:paraId="72DE739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4029A19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61:26:0600024:905 </w:t>
                  </w:r>
                </w:p>
              </w:tc>
            </w:tr>
            <w:tr w:rsidR="006C0948" w:rsidRPr="006C0948" w14:paraId="1DA93840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B0659A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61:26:0600024:909 </w:t>
                  </w:r>
                </w:p>
              </w:tc>
            </w:tr>
            <w:tr w:rsidR="006C0948" w:rsidRPr="006C0948" w14:paraId="46497381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FDFC304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61:26:0600024:910 </w:t>
                  </w:r>
                </w:p>
              </w:tc>
            </w:tr>
            <w:tr w:rsidR="006C0948" w:rsidRPr="006C0948" w14:paraId="7178A07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AE0E9DE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61:26:0600024:913 </w:t>
                  </w:r>
                </w:p>
              </w:tc>
            </w:tr>
            <w:tr w:rsidR="006C0948" w:rsidRPr="006C0948" w14:paraId="36C92828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BB2007A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61:26:0600024:914 </w:t>
                  </w:r>
                </w:p>
              </w:tc>
            </w:tr>
            <w:tr w:rsidR="006C0948" w:rsidRPr="006C0948" w14:paraId="1790BB52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E16463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61:26:0600024:917 </w:t>
                  </w:r>
                </w:p>
              </w:tc>
            </w:tr>
            <w:tr w:rsidR="006C0948" w:rsidRPr="006C0948" w14:paraId="0B2AFEB2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66EFEA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61:26:0600024:583 </w:t>
                  </w:r>
                </w:p>
              </w:tc>
            </w:tr>
            <w:tr w:rsidR="006C0948" w:rsidRPr="006C0948" w14:paraId="5301BA9B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B79997B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61:26:0600014:1096 </w:t>
                  </w:r>
                </w:p>
              </w:tc>
            </w:tr>
            <w:tr w:rsidR="006C0948" w:rsidRPr="006C0948" w14:paraId="0BA4A80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460AB9F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61:26:0600014:1286 </w:t>
                  </w:r>
                </w:p>
              </w:tc>
            </w:tr>
            <w:tr w:rsidR="006C0948" w:rsidRPr="006C0948" w14:paraId="17F30926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6CF40BA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61:26:0600014:1598 </w:t>
                  </w:r>
                </w:p>
              </w:tc>
            </w:tr>
            <w:tr w:rsidR="006C0948" w:rsidRPr="006C0948" w14:paraId="1DD6C25B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1B2A7A8" w14:textId="7F7F3921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61:26:0600014:1963</w:t>
                  </w:r>
                </w:p>
              </w:tc>
            </w:tr>
            <w:tr w:rsidR="006C0948" w:rsidRPr="006C0948" w14:paraId="199BD7E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2EAED3B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61:26:0600014:267 </w:t>
                  </w:r>
                </w:p>
              </w:tc>
            </w:tr>
            <w:tr w:rsidR="006C0948" w:rsidRPr="006C0948" w14:paraId="23C553F0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AB6D991" w14:textId="01380F6D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61:26:0600024:1006</w:t>
                  </w:r>
                </w:p>
              </w:tc>
            </w:tr>
            <w:tr w:rsidR="006C0948" w:rsidRPr="006C0948" w14:paraId="68FFB900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431E3DE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61:26:0600024:1749 </w:t>
                  </w:r>
                </w:p>
              </w:tc>
            </w:tr>
            <w:tr w:rsidR="006C0948" w:rsidRPr="006C0948" w14:paraId="1F814532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56930C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61:26:0600024:2993 </w:t>
                  </w:r>
                </w:p>
              </w:tc>
            </w:tr>
            <w:tr w:rsidR="006C0948" w:rsidRPr="006C0948" w14:paraId="1A1169A8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D484F27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61:26:0600024:3396 </w:t>
                  </w:r>
                </w:p>
              </w:tc>
            </w:tr>
            <w:tr w:rsidR="006C0948" w:rsidRPr="006C0948" w14:paraId="409AFAA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90F0762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61:26:0600024:43 </w:t>
                  </w:r>
                </w:p>
              </w:tc>
            </w:tr>
            <w:tr w:rsidR="006C0948" w:rsidRPr="006C0948" w14:paraId="545FBC35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48F3137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61:26:0600024:4689 </w:t>
                  </w:r>
                </w:p>
              </w:tc>
            </w:tr>
            <w:tr w:rsidR="006C0948" w:rsidRPr="006C0948" w14:paraId="3AA80F05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7C4240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61:26:0600024:4692 </w:t>
                  </w:r>
                </w:p>
              </w:tc>
            </w:tr>
            <w:tr w:rsidR="006C0948" w:rsidRPr="006C0948" w14:paraId="42698205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C54F5E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61:26:0600024:497 </w:t>
                  </w:r>
                </w:p>
              </w:tc>
            </w:tr>
            <w:tr w:rsidR="006C0948" w:rsidRPr="006C0948" w14:paraId="79927D3D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4ADC604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61:26:0600024:5041 </w:t>
                  </w:r>
                </w:p>
              </w:tc>
            </w:tr>
            <w:tr w:rsidR="006C0948" w:rsidRPr="006C0948" w14:paraId="1624990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3DB7BAF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61:26:0600024:5042 </w:t>
                  </w:r>
                </w:p>
              </w:tc>
            </w:tr>
            <w:tr w:rsidR="006C0948" w:rsidRPr="006C0948" w14:paraId="337B2075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5107592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61:26:0600024:591 </w:t>
                  </w:r>
                </w:p>
              </w:tc>
            </w:tr>
            <w:tr w:rsidR="006C0948" w:rsidRPr="006C0948" w14:paraId="25FF498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598E7BF" w14:textId="202882B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lastRenderedPageBreak/>
                    <w:t>61:26:0600024:593</w:t>
                  </w:r>
                </w:p>
              </w:tc>
            </w:tr>
            <w:tr w:rsidR="006C0948" w:rsidRPr="006C0948" w14:paraId="47B3CF56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DB584C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61:26:0600024:705 </w:t>
                  </w:r>
                </w:p>
              </w:tc>
            </w:tr>
            <w:tr w:rsidR="006C0948" w:rsidRPr="006C0948" w14:paraId="43BCF8B0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825F88C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61:26:0600024:42 </w:t>
                  </w:r>
                </w:p>
              </w:tc>
            </w:tr>
            <w:tr w:rsidR="006C0948" w:rsidRPr="006C0948" w14:paraId="0479BAED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39D4C02" w14:textId="73F0CE8F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61:26:0600014:1866</w:t>
                  </w:r>
                </w:p>
              </w:tc>
            </w:tr>
            <w:tr w:rsidR="00CD40E7" w:rsidRPr="006C0948" w14:paraId="4D342CE0" w14:textId="77777777" w:rsidTr="00C51026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35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68"/>
                  </w:tblGrid>
                  <w:tr w:rsidR="00CD40E7" w:rsidRPr="00862846" w14:paraId="429DA20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single" w:sz="8" w:space="0" w:color="E5E5E5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CB2D82" w14:textId="3DEF1AEB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61:26:0000000:605</w:t>
                        </w:r>
                      </w:p>
                    </w:tc>
                  </w:tr>
                  <w:tr w:rsidR="00CD40E7" w:rsidRPr="00862846" w14:paraId="668B2CD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5CC8AC" w14:textId="17A48E99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61:58:0000000:104</w:t>
                        </w:r>
                      </w:p>
                    </w:tc>
                  </w:tr>
                  <w:tr w:rsidR="00CD40E7" w:rsidRPr="00862846" w14:paraId="5D6EFF0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6882CE" w14:textId="5E396DCE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61:58:0000000:105</w:t>
                        </w:r>
                      </w:p>
                    </w:tc>
                  </w:tr>
                  <w:tr w:rsidR="00CD40E7" w:rsidRPr="00862846" w14:paraId="1E900FA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3AF32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61:58:0000000:39694 </w:t>
                        </w:r>
                      </w:p>
                    </w:tc>
                  </w:tr>
                  <w:tr w:rsidR="00CD40E7" w:rsidRPr="00862846" w14:paraId="3556D8D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B5D27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61:58:0000000:39734 </w:t>
                        </w:r>
                      </w:p>
                    </w:tc>
                  </w:tr>
                  <w:tr w:rsidR="00CD40E7" w:rsidRPr="00862846" w14:paraId="351624A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C8CAB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61:58:0000000:39736 </w:t>
                        </w:r>
                      </w:p>
                    </w:tc>
                  </w:tr>
                  <w:tr w:rsidR="00CD40E7" w:rsidRPr="00862846" w14:paraId="529877D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87ECE9" w14:textId="3B8A6A93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61:58:0000000:39756</w:t>
                        </w:r>
                      </w:p>
                    </w:tc>
                  </w:tr>
                  <w:tr w:rsidR="00CD40E7" w:rsidRPr="00862846" w14:paraId="5DC6587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7496B4" w14:textId="3748A6F3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61:58:0000000:39757</w:t>
                        </w:r>
                      </w:p>
                    </w:tc>
                  </w:tr>
                  <w:tr w:rsidR="00CD40E7" w:rsidRPr="00862846" w14:paraId="6B36029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3DE990" w14:textId="53BD1449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61:58:0000000:39816</w:t>
                        </w:r>
                      </w:p>
                    </w:tc>
                  </w:tr>
                  <w:tr w:rsidR="00CD40E7" w:rsidRPr="00862846" w14:paraId="49BCF7B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0E4D6D" w14:textId="5BCD69C4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61:58:0000000:39845</w:t>
                        </w:r>
                      </w:p>
                    </w:tc>
                  </w:tr>
                  <w:tr w:rsidR="00CD40E7" w:rsidRPr="00862846" w14:paraId="3EFB1FE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78B66B" w14:textId="7BE1A16A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61:58:0000000:39905</w:t>
                        </w:r>
                      </w:p>
                    </w:tc>
                  </w:tr>
                  <w:tr w:rsidR="00CD40E7" w:rsidRPr="00862846" w14:paraId="60A76C2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02E211" w14:textId="78E5BFC3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61:58:0000000:39912</w:t>
                        </w:r>
                      </w:p>
                    </w:tc>
                  </w:tr>
                  <w:tr w:rsidR="00CD40E7" w:rsidRPr="00862846" w14:paraId="52F366F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ED2D66" w14:textId="2E09C255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61:58:0000000:39915</w:t>
                        </w:r>
                      </w:p>
                    </w:tc>
                  </w:tr>
                  <w:tr w:rsidR="00CD40E7" w:rsidRPr="00862846" w14:paraId="73967D2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C2D5F2" w14:textId="3F5874E1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61:58:0000000:39919</w:t>
                        </w:r>
                      </w:p>
                    </w:tc>
                  </w:tr>
                  <w:tr w:rsidR="00CD40E7" w:rsidRPr="00862846" w14:paraId="7DCADFC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F4D268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61:58:0000000:39933 </w:t>
                        </w:r>
                      </w:p>
                    </w:tc>
                  </w:tr>
                  <w:tr w:rsidR="00CD40E7" w:rsidRPr="00862846" w14:paraId="3EE9105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F7C90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61:58:0000000:39937 </w:t>
                        </w:r>
                      </w:p>
                    </w:tc>
                  </w:tr>
                  <w:tr w:rsidR="00CD40E7" w:rsidRPr="00862846" w14:paraId="4249E72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2526B0" w14:textId="7760C2FD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61:58:0000000:39940</w:t>
                        </w:r>
                      </w:p>
                    </w:tc>
                  </w:tr>
                  <w:tr w:rsidR="00CD40E7" w:rsidRPr="00862846" w14:paraId="5885A4A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36C73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61:58:0000000:39947 </w:t>
                        </w:r>
                      </w:p>
                    </w:tc>
                  </w:tr>
                  <w:tr w:rsidR="00CD40E7" w:rsidRPr="00862846" w14:paraId="48F7C3A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0B9249" w14:textId="59DF6F8D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61:58:0000000:39950</w:t>
                        </w:r>
                      </w:p>
                    </w:tc>
                  </w:tr>
                  <w:tr w:rsidR="00CD40E7" w:rsidRPr="00862846" w14:paraId="154A22D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32D60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61:58:0000000:39953 </w:t>
                        </w:r>
                      </w:p>
                    </w:tc>
                  </w:tr>
                  <w:tr w:rsidR="00CD40E7" w:rsidRPr="00862846" w14:paraId="1A6B2F4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283AF8" w14:textId="371D80A0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61:58:0000000:42306</w:t>
                        </w:r>
                      </w:p>
                    </w:tc>
                  </w:tr>
                  <w:tr w:rsidR="00CD40E7" w:rsidRPr="00862846" w14:paraId="4463079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00D7C9" w14:textId="4DEBE7DD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61:58:0000000:42331</w:t>
                        </w:r>
                      </w:p>
                    </w:tc>
                  </w:tr>
                  <w:tr w:rsidR="00CD40E7" w:rsidRPr="00862846" w14:paraId="2550BA8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2645C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61:58:0000000:42515 </w:t>
                        </w:r>
                      </w:p>
                    </w:tc>
                  </w:tr>
                  <w:tr w:rsidR="00CD40E7" w:rsidRPr="00862846" w14:paraId="1CAB10C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111DA5" w14:textId="73025E94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61:58:0000000:42626</w:t>
                        </w:r>
                      </w:p>
                    </w:tc>
                  </w:tr>
                  <w:tr w:rsidR="00CD40E7" w:rsidRPr="00862846" w14:paraId="21A39F6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B00B05" w14:textId="4F2BB84D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61:58:0000000:42729</w:t>
                        </w:r>
                      </w:p>
                    </w:tc>
                  </w:tr>
                  <w:tr w:rsidR="00CD40E7" w:rsidRPr="00862846" w14:paraId="66DB3F3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EEA92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61:58:0000000:42734 </w:t>
                        </w:r>
                      </w:p>
                    </w:tc>
                  </w:tr>
                  <w:tr w:rsidR="00CD40E7" w:rsidRPr="00862846" w14:paraId="31F5D25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14EDD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61:58:0000000:42776 </w:t>
                        </w:r>
                      </w:p>
                    </w:tc>
                  </w:tr>
                  <w:tr w:rsidR="00CD40E7" w:rsidRPr="00862846" w14:paraId="270DFEA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92F6AC" w14:textId="7EBF9B5C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61:58:0000000:42778</w:t>
                        </w:r>
                      </w:p>
                    </w:tc>
                  </w:tr>
                  <w:tr w:rsidR="00CD40E7" w:rsidRPr="00862846" w14:paraId="6C9B2A9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EE074E" w14:textId="7B2442A4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61:58:0000000:42878</w:t>
                        </w:r>
                      </w:p>
                    </w:tc>
                  </w:tr>
                  <w:tr w:rsidR="00CD40E7" w:rsidRPr="00862846" w14:paraId="7A77B2E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BE4C09" w14:textId="51E1E7B2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61:58:0000000:42993</w:t>
                        </w:r>
                      </w:p>
                    </w:tc>
                  </w:tr>
                  <w:tr w:rsidR="00CD40E7" w:rsidRPr="00862846" w14:paraId="0C464F1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186778" w14:textId="35F1192B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61:58:0000000:43012</w:t>
                        </w:r>
                      </w:p>
                    </w:tc>
                  </w:tr>
                  <w:tr w:rsidR="00CD40E7" w:rsidRPr="00862846" w14:paraId="2A20850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CD9D83" w14:textId="39FF279A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61:58:0000000:43016</w:t>
                        </w:r>
                      </w:p>
                    </w:tc>
                  </w:tr>
                  <w:tr w:rsidR="00CD40E7" w:rsidRPr="00862846" w14:paraId="1D5A823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1D553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61:58:0000000:44652 </w:t>
                        </w:r>
                      </w:p>
                    </w:tc>
                  </w:tr>
                  <w:tr w:rsidR="00CD40E7" w:rsidRPr="00862846" w14:paraId="653A2AD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420EAF" w14:textId="6E008B9D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61:58:0000000:44684</w:t>
                        </w:r>
                      </w:p>
                    </w:tc>
                  </w:tr>
                  <w:tr w:rsidR="00CD40E7" w:rsidRPr="00862846" w14:paraId="68622F0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8A36B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61:58:0000000:44753 </w:t>
                        </w:r>
                      </w:p>
                    </w:tc>
                  </w:tr>
                  <w:tr w:rsidR="00CD40E7" w:rsidRPr="00862846" w14:paraId="7BA9C03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B2CE87" w14:textId="6FBCBA78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61:58:0000000:99</w:t>
                        </w:r>
                      </w:p>
                    </w:tc>
                  </w:tr>
                  <w:tr w:rsidR="00CD40E7" w:rsidRPr="00862846" w14:paraId="6EC3769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411B5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61:58:0002258:30 </w:t>
                        </w:r>
                      </w:p>
                    </w:tc>
                  </w:tr>
                  <w:tr w:rsidR="00CD40E7" w:rsidRPr="00862846" w14:paraId="2395B82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A9FE8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61:58:0002258:51 </w:t>
                        </w:r>
                      </w:p>
                    </w:tc>
                  </w:tr>
                  <w:tr w:rsidR="00CD40E7" w:rsidRPr="00862846" w14:paraId="632E57C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C5FAA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61:58:0002273:112 </w:t>
                        </w:r>
                      </w:p>
                    </w:tc>
                  </w:tr>
                  <w:tr w:rsidR="00CD40E7" w:rsidRPr="00862846" w14:paraId="6D4229B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EB199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61:58:0002273:119 </w:t>
                        </w:r>
                      </w:p>
                    </w:tc>
                  </w:tr>
                  <w:tr w:rsidR="00CD40E7" w:rsidRPr="00862846" w14:paraId="5AB538F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48677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61:58:0002273:15 </w:t>
                        </w:r>
                      </w:p>
                    </w:tc>
                  </w:tr>
                  <w:tr w:rsidR="00CD40E7" w:rsidRPr="00862846" w14:paraId="4B39BF7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57FAB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61:58:0002273:16 </w:t>
                        </w:r>
                      </w:p>
                    </w:tc>
                  </w:tr>
                  <w:tr w:rsidR="00CD40E7" w:rsidRPr="00862846" w14:paraId="27607CC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72ACE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61:58:0002273:21 </w:t>
                        </w:r>
                      </w:p>
                    </w:tc>
                  </w:tr>
                  <w:tr w:rsidR="00CD40E7" w:rsidRPr="00862846" w14:paraId="1BF1BFB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A09E9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61:58:0002273:29 </w:t>
                        </w:r>
                      </w:p>
                    </w:tc>
                  </w:tr>
                  <w:tr w:rsidR="00CD40E7" w:rsidRPr="00862846" w14:paraId="6457224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54CD5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61:58:0002280:107 </w:t>
                        </w:r>
                      </w:p>
                    </w:tc>
                  </w:tr>
                  <w:tr w:rsidR="00CD40E7" w:rsidRPr="00862846" w14:paraId="49154BB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C9FDA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61:58:0002281:21 </w:t>
                        </w:r>
                      </w:p>
                    </w:tc>
                  </w:tr>
                  <w:tr w:rsidR="00CD40E7" w:rsidRPr="00862846" w14:paraId="1BF783C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07313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61:58:0002281:22 </w:t>
                        </w:r>
                      </w:p>
                    </w:tc>
                  </w:tr>
                  <w:tr w:rsidR="00CD40E7" w:rsidRPr="00862846" w14:paraId="4BE2975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87A57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61:58:0002281:27 </w:t>
                        </w:r>
                      </w:p>
                    </w:tc>
                  </w:tr>
                  <w:tr w:rsidR="00CD40E7" w:rsidRPr="00862846" w14:paraId="5E6530C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D50D1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61:58:0002281:28 </w:t>
                        </w:r>
                      </w:p>
                    </w:tc>
                  </w:tr>
                  <w:tr w:rsidR="00CD40E7" w:rsidRPr="00862846" w14:paraId="542A420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0C5BC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61:58:0002281:4 </w:t>
                        </w:r>
                      </w:p>
                    </w:tc>
                  </w:tr>
                  <w:tr w:rsidR="00CD40E7" w:rsidRPr="00862846" w14:paraId="6139FFA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32F04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61:58:0002281:5 </w:t>
                        </w:r>
                      </w:p>
                    </w:tc>
                  </w:tr>
                  <w:tr w:rsidR="00CD40E7" w:rsidRPr="00862846" w14:paraId="642D239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10CA4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61:58:0002282:19 </w:t>
                        </w:r>
                      </w:p>
                    </w:tc>
                  </w:tr>
                  <w:tr w:rsidR="00CD40E7" w:rsidRPr="00862846" w14:paraId="5581E7E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BB463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61:58:0002282:20 </w:t>
                        </w:r>
                      </w:p>
                    </w:tc>
                  </w:tr>
                  <w:tr w:rsidR="00CD40E7" w:rsidRPr="00862846" w14:paraId="680C1BA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3AA51A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61:58:0002283:29 </w:t>
                        </w:r>
                      </w:p>
                    </w:tc>
                  </w:tr>
                  <w:tr w:rsidR="00CD40E7" w:rsidRPr="00862846" w14:paraId="439D0AE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8D024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61:58:0002284:18 </w:t>
                        </w:r>
                      </w:p>
                    </w:tc>
                  </w:tr>
                  <w:tr w:rsidR="00CD40E7" w:rsidRPr="00862846" w14:paraId="0000E45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B800B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61:58:0002284:22 </w:t>
                        </w:r>
                      </w:p>
                    </w:tc>
                  </w:tr>
                  <w:tr w:rsidR="00CD40E7" w:rsidRPr="00862846" w14:paraId="153AA8A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44D8B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61:58:0002293:30 </w:t>
                        </w:r>
                      </w:p>
                    </w:tc>
                  </w:tr>
                  <w:tr w:rsidR="00CD40E7" w:rsidRPr="00862846" w14:paraId="7D37E30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6574A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61:58:0002294:21 </w:t>
                        </w:r>
                      </w:p>
                    </w:tc>
                  </w:tr>
                  <w:tr w:rsidR="00CD40E7" w:rsidRPr="00862846" w14:paraId="1E63316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0E947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61:58:0002294:26 </w:t>
                        </w:r>
                      </w:p>
                    </w:tc>
                  </w:tr>
                  <w:tr w:rsidR="00CD40E7" w:rsidRPr="00862846" w14:paraId="3725D24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6A82B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61:58:0002308:21 </w:t>
                        </w:r>
                      </w:p>
                    </w:tc>
                  </w:tr>
                  <w:tr w:rsidR="00CD40E7" w:rsidRPr="00862846" w14:paraId="6A195BA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014DF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61:58:0002309:112 </w:t>
                        </w:r>
                      </w:p>
                    </w:tc>
                  </w:tr>
                  <w:tr w:rsidR="00CD40E7" w:rsidRPr="00862846" w14:paraId="732B6D5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DD8B0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61:58:0002309:12 </w:t>
                        </w:r>
                      </w:p>
                    </w:tc>
                  </w:tr>
                  <w:tr w:rsidR="00CD40E7" w:rsidRPr="00862846" w14:paraId="0406593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0DE49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61:58:0002310:19 </w:t>
                        </w:r>
                      </w:p>
                    </w:tc>
                  </w:tr>
                  <w:tr w:rsidR="00CD40E7" w:rsidRPr="00862846" w14:paraId="6865AED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299FC0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61:58:0002310:25 </w:t>
                        </w:r>
                      </w:p>
                    </w:tc>
                  </w:tr>
                  <w:tr w:rsidR="00CD40E7" w:rsidRPr="00862846" w14:paraId="67F1363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F07CD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61:58:0002310:94 </w:t>
                        </w:r>
                      </w:p>
                    </w:tc>
                  </w:tr>
                  <w:tr w:rsidR="00CD40E7" w:rsidRPr="00862846" w14:paraId="6BDA5A0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B8CE9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61:58:0002426:8 </w:t>
                        </w:r>
                      </w:p>
                    </w:tc>
                  </w:tr>
                  <w:tr w:rsidR="00CD40E7" w:rsidRPr="00862846" w14:paraId="3901070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BDDE2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61:58:0002480:20 </w:t>
                        </w:r>
                      </w:p>
                    </w:tc>
                  </w:tr>
                  <w:tr w:rsidR="00CD40E7" w:rsidRPr="00862846" w14:paraId="4E17610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77E84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61:58:0002480:6 </w:t>
                        </w:r>
                      </w:p>
                    </w:tc>
                  </w:tr>
                  <w:tr w:rsidR="00CD40E7" w:rsidRPr="00862846" w14:paraId="79F5142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F25D6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61:58:0002500:119 </w:t>
                        </w:r>
                      </w:p>
                    </w:tc>
                  </w:tr>
                  <w:tr w:rsidR="00CD40E7" w:rsidRPr="00862846" w14:paraId="760CF98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13D63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61:58:0002500:202 </w:t>
                        </w:r>
                      </w:p>
                    </w:tc>
                  </w:tr>
                  <w:tr w:rsidR="00CD40E7" w:rsidRPr="00862846" w14:paraId="6E93625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CDA72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61:58:0002500:279 </w:t>
                        </w:r>
                      </w:p>
                    </w:tc>
                  </w:tr>
                  <w:tr w:rsidR="00CD40E7" w:rsidRPr="00862846" w14:paraId="234DB00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31246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61:58:0002500:284 </w:t>
                        </w:r>
                      </w:p>
                    </w:tc>
                  </w:tr>
                  <w:tr w:rsidR="00CD40E7" w:rsidRPr="00862846" w14:paraId="5B872C7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66A9A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61:58:0002500:315 </w:t>
                        </w:r>
                      </w:p>
                    </w:tc>
                  </w:tr>
                  <w:tr w:rsidR="00CD40E7" w:rsidRPr="00862846" w14:paraId="177DD25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C2492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61:58:0002500:46 </w:t>
                        </w:r>
                      </w:p>
                    </w:tc>
                  </w:tr>
                  <w:tr w:rsidR="00CD40E7" w:rsidRPr="00862846" w14:paraId="456EAEC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FAED4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61:58:0002500:800 </w:t>
                        </w:r>
                      </w:p>
                    </w:tc>
                  </w:tr>
                  <w:tr w:rsidR="00CD40E7" w:rsidRPr="00862846" w14:paraId="6C60014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3452F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61:58:0005001:20 </w:t>
                        </w:r>
                      </w:p>
                    </w:tc>
                  </w:tr>
                  <w:tr w:rsidR="00CD40E7" w:rsidRPr="00862846" w14:paraId="0AD107B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1D22E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61:58:0005002:15 </w:t>
                        </w:r>
                      </w:p>
                    </w:tc>
                  </w:tr>
                  <w:tr w:rsidR="00CD40E7" w:rsidRPr="00862846" w14:paraId="6E6D497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21740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61:58:0005003:21 </w:t>
                        </w:r>
                      </w:p>
                    </w:tc>
                  </w:tr>
                  <w:tr w:rsidR="00CD40E7" w:rsidRPr="00862846" w14:paraId="66D255C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A8766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61:58:0005052:51 </w:t>
                        </w:r>
                      </w:p>
                    </w:tc>
                  </w:tr>
                  <w:tr w:rsidR="00CD40E7" w:rsidRPr="00862846" w14:paraId="20CE734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30CA5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61:58:0005055:33 </w:t>
                        </w:r>
                      </w:p>
                    </w:tc>
                  </w:tr>
                  <w:tr w:rsidR="00CD40E7" w:rsidRPr="00862846" w14:paraId="5F5EFE1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2902D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61:58:0005061:1 </w:t>
                        </w:r>
                      </w:p>
                    </w:tc>
                  </w:tr>
                  <w:tr w:rsidR="00CD40E7" w:rsidRPr="00862846" w14:paraId="456510B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45DE1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61:58:0005061:3 </w:t>
                        </w:r>
                      </w:p>
                    </w:tc>
                  </w:tr>
                  <w:tr w:rsidR="00CD40E7" w:rsidRPr="00862846" w14:paraId="1A59FF2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3FDEF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61:58:0005061:4 </w:t>
                        </w:r>
                      </w:p>
                    </w:tc>
                  </w:tr>
                  <w:tr w:rsidR="00CD40E7" w:rsidRPr="00862846" w14:paraId="73BDBA3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9D547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61:58:0005068:102 </w:t>
                        </w:r>
                      </w:p>
                    </w:tc>
                  </w:tr>
                  <w:tr w:rsidR="00CD40E7" w:rsidRPr="00862846" w14:paraId="44A3BE7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9D7BD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61:58:0005068:20 </w:t>
                        </w:r>
                      </w:p>
                    </w:tc>
                  </w:tr>
                  <w:tr w:rsidR="00CD40E7" w:rsidRPr="00862846" w14:paraId="6B41AA1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CDD3C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61:58:0005068:34 </w:t>
                        </w:r>
                      </w:p>
                    </w:tc>
                  </w:tr>
                  <w:tr w:rsidR="00CD40E7" w:rsidRPr="00862846" w14:paraId="6820C36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2734C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61:58:0005068:35 </w:t>
                        </w:r>
                      </w:p>
                    </w:tc>
                  </w:tr>
                  <w:tr w:rsidR="00CD40E7" w:rsidRPr="00862846" w14:paraId="794FBEC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F4619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61:58:0005069:167 </w:t>
                        </w:r>
                      </w:p>
                    </w:tc>
                  </w:tr>
                  <w:tr w:rsidR="00CD40E7" w:rsidRPr="00862846" w14:paraId="37E718D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56E6F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61:58:0005069:168 </w:t>
                        </w:r>
                      </w:p>
                    </w:tc>
                  </w:tr>
                  <w:tr w:rsidR="00CD40E7" w:rsidRPr="00862846" w14:paraId="2138253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B1207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61:58:0005069:170 </w:t>
                        </w:r>
                      </w:p>
                    </w:tc>
                  </w:tr>
                  <w:tr w:rsidR="00CD40E7" w:rsidRPr="00862846" w14:paraId="362A178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F8859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61:58:0005069:171 </w:t>
                        </w:r>
                      </w:p>
                    </w:tc>
                  </w:tr>
                  <w:tr w:rsidR="00CD40E7" w:rsidRPr="00862846" w14:paraId="1A3095F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D53A7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61:58:0005069:34 </w:t>
                        </w:r>
                      </w:p>
                    </w:tc>
                  </w:tr>
                  <w:tr w:rsidR="00CD40E7" w:rsidRPr="00862846" w14:paraId="1AEC96E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F6CB9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61:58:0005071:2 </w:t>
                        </w:r>
                      </w:p>
                    </w:tc>
                  </w:tr>
                  <w:tr w:rsidR="00CD40E7" w:rsidRPr="00862846" w14:paraId="17CC6F3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64EC5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61:58:0005072:23 </w:t>
                        </w:r>
                      </w:p>
                    </w:tc>
                  </w:tr>
                  <w:tr w:rsidR="00CD40E7" w:rsidRPr="00862846" w14:paraId="0A32F5B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D3A37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61:58:0005072:24 </w:t>
                        </w:r>
                      </w:p>
                    </w:tc>
                  </w:tr>
                  <w:tr w:rsidR="00CD40E7" w:rsidRPr="00862846" w14:paraId="3D6DB93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08673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61:58:0005072:28 </w:t>
                        </w:r>
                      </w:p>
                    </w:tc>
                  </w:tr>
                  <w:tr w:rsidR="00CD40E7" w:rsidRPr="00862846" w14:paraId="4FB159E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671C3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61:58:0005072:29 </w:t>
                        </w:r>
                      </w:p>
                    </w:tc>
                  </w:tr>
                  <w:tr w:rsidR="00CD40E7" w:rsidRPr="00862846" w14:paraId="61D4781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D274B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61:58:0005072:30 </w:t>
                        </w:r>
                      </w:p>
                    </w:tc>
                  </w:tr>
                  <w:tr w:rsidR="00CD40E7" w:rsidRPr="00862846" w14:paraId="27E4AD2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F1085A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61:58:0005072:31 </w:t>
                        </w:r>
                      </w:p>
                    </w:tc>
                  </w:tr>
                  <w:tr w:rsidR="00CD40E7" w:rsidRPr="00862846" w14:paraId="5C60E58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AD3048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61:58:0005079:22 </w:t>
                        </w:r>
                      </w:p>
                    </w:tc>
                  </w:tr>
                  <w:tr w:rsidR="00CD40E7" w:rsidRPr="00862846" w14:paraId="5B7826A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52B1B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61:58:0005079:25 </w:t>
                        </w:r>
                      </w:p>
                    </w:tc>
                  </w:tr>
                  <w:tr w:rsidR="00CD40E7" w:rsidRPr="00862846" w14:paraId="159DFCC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707DF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61:58:0005093:11 </w:t>
                        </w:r>
                      </w:p>
                    </w:tc>
                  </w:tr>
                  <w:tr w:rsidR="00CD40E7" w:rsidRPr="00862846" w14:paraId="0946B59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F7E63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61:58:0005093:12 </w:t>
                        </w:r>
                      </w:p>
                    </w:tc>
                  </w:tr>
                  <w:tr w:rsidR="00CD40E7" w:rsidRPr="00862846" w14:paraId="505DAB4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B1999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61:58:0005093:2 </w:t>
                        </w:r>
                      </w:p>
                    </w:tc>
                  </w:tr>
                  <w:tr w:rsidR="00CD40E7" w:rsidRPr="00862846" w14:paraId="5883E40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811EB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61:58:0005093:3 </w:t>
                        </w:r>
                      </w:p>
                    </w:tc>
                  </w:tr>
                  <w:tr w:rsidR="00CD40E7" w:rsidRPr="00862846" w14:paraId="6614BAC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CF344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61:58:0005093:40 </w:t>
                        </w:r>
                      </w:p>
                    </w:tc>
                  </w:tr>
                  <w:tr w:rsidR="00CD40E7" w:rsidRPr="00862846" w14:paraId="7905A48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4DD58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61:58:0005093:5 </w:t>
                        </w:r>
                      </w:p>
                    </w:tc>
                  </w:tr>
                  <w:tr w:rsidR="00CD40E7" w:rsidRPr="00862846" w14:paraId="1E1FA74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87003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61:58:0005093:9 </w:t>
                        </w:r>
                      </w:p>
                    </w:tc>
                  </w:tr>
                  <w:tr w:rsidR="00CD40E7" w:rsidRPr="00862846" w14:paraId="0D2A02F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61273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61:58:0005116:1 </w:t>
                        </w:r>
                      </w:p>
                    </w:tc>
                  </w:tr>
                  <w:tr w:rsidR="00CD40E7" w:rsidRPr="00862846" w14:paraId="51ADA2E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C1322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61:58:0005116:7 </w:t>
                        </w:r>
                      </w:p>
                    </w:tc>
                  </w:tr>
                  <w:tr w:rsidR="00CD40E7" w:rsidRPr="00862846" w14:paraId="44AA93C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4FACF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61:58:0005138:13 </w:t>
                        </w:r>
                      </w:p>
                    </w:tc>
                  </w:tr>
                  <w:tr w:rsidR="00CD40E7" w:rsidRPr="00862846" w14:paraId="3948AB2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F35D2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61:58:0005138:14 </w:t>
                        </w:r>
                      </w:p>
                    </w:tc>
                  </w:tr>
                  <w:tr w:rsidR="00CD40E7" w:rsidRPr="00862846" w14:paraId="71D52EB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DAF42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61:58:0005138:39 </w:t>
                        </w:r>
                      </w:p>
                    </w:tc>
                  </w:tr>
                  <w:tr w:rsidR="00CD40E7" w:rsidRPr="00862846" w14:paraId="3431CFE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6F202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61:58:0005187:137 </w:t>
                        </w:r>
                      </w:p>
                    </w:tc>
                  </w:tr>
                  <w:tr w:rsidR="00CD40E7" w:rsidRPr="00862846" w14:paraId="21AE52C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010F2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61:58:0005187:159 </w:t>
                        </w:r>
                      </w:p>
                    </w:tc>
                  </w:tr>
                  <w:tr w:rsidR="00CD40E7" w:rsidRPr="00862846" w14:paraId="055F4C1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A9BA5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61:58:0005187:184 </w:t>
                        </w:r>
                      </w:p>
                    </w:tc>
                  </w:tr>
                  <w:tr w:rsidR="00CD40E7" w:rsidRPr="00862846" w14:paraId="45C8FE2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F7D59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61:58:0005187:200 </w:t>
                        </w:r>
                      </w:p>
                    </w:tc>
                  </w:tr>
                  <w:tr w:rsidR="00CD40E7" w:rsidRPr="00862846" w14:paraId="48FD56F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CA2BC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61:58:0005187:201 </w:t>
                        </w:r>
                      </w:p>
                    </w:tc>
                  </w:tr>
                  <w:tr w:rsidR="00CD40E7" w:rsidRPr="00862846" w14:paraId="40ED9AE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FD2E7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61:58:0005187:204 </w:t>
                        </w:r>
                      </w:p>
                    </w:tc>
                  </w:tr>
                  <w:tr w:rsidR="00CD40E7" w:rsidRPr="00862846" w14:paraId="4BD493E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5C3E7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61:58:0005187:218 </w:t>
                        </w:r>
                      </w:p>
                    </w:tc>
                  </w:tr>
                  <w:tr w:rsidR="00CD40E7" w:rsidRPr="00862846" w14:paraId="2933C73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3ABB6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61:58:0005187:227 </w:t>
                        </w:r>
                      </w:p>
                    </w:tc>
                  </w:tr>
                  <w:tr w:rsidR="00CD40E7" w:rsidRPr="00862846" w14:paraId="7B8D45A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6D70C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61:58:0005187:244 </w:t>
                        </w:r>
                      </w:p>
                    </w:tc>
                  </w:tr>
                  <w:tr w:rsidR="00CD40E7" w:rsidRPr="00862846" w14:paraId="0DC34AD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B722E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61:58:0005187:262 </w:t>
                        </w:r>
                      </w:p>
                    </w:tc>
                  </w:tr>
                  <w:tr w:rsidR="00CD40E7" w:rsidRPr="00862846" w14:paraId="5EE4C76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1B003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61:58:0005187:263 </w:t>
                        </w:r>
                      </w:p>
                    </w:tc>
                  </w:tr>
                  <w:tr w:rsidR="00CD40E7" w:rsidRPr="00862846" w14:paraId="62A2709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C195F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61:58:0005187:264 </w:t>
                        </w:r>
                      </w:p>
                    </w:tc>
                  </w:tr>
                  <w:tr w:rsidR="00CD40E7" w:rsidRPr="00862846" w14:paraId="1B7460B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C5CDC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61:58:0005187:352 </w:t>
                        </w:r>
                      </w:p>
                    </w:tc>
                  </w:tr>
                  <w:tr w:rsidR="00CD40E7" w:rsidRPr="00862846" w14:paraId="7678A5A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AE943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61:58:0005188:147 </w:t>
                        </w:r>
                      </w:p>
                    </w:tc>
                  </w:tr>
                  <w:tr w:rsidR="00CD40E7" w:rsidRPr="00862846" w14:paraId="3FD41FE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77967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61:58:0005188:150 </w:t>
                        </w:r>
                      </w:p>
                    </w:tc>
                  </w:tr>
                  <w:tr w:rsidR="00CD40E7" w:rsidRPr="00862846" w14:paraId="42B76D4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D7F3F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61:58:0005188:159 </w:t>
                        </w:r>
                      </w:p>
                    </w:tc>
                  </w:tr>
                  <w:tr w:rsidR="00CD40E7" w:rsidRPr="00862846" w14:paraId="675B477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E7094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61:58:0005188:162 </w:t>
                        </w:r>
                      </w:p>
                    </w:tc>
                  </w:tr>
                  <w:tr w:rsidR="00CD40E7" w:rsidRPr="00862846" w14:paraId="703FF3D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D0E72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61:58:0005188:163 </w:t>
                        </w:r>
                      </w:p>
                    </w:tc>
                  </w:tr>
                  <w:tr w:rsidR="00CD40E7" w:rsidRPr="00862846" w14:paraId="31E6505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798B6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61:58:0005188:165 </w:t>
                        </w:r>
                      </w:p>
                    </w:tc>
                  </w:tr>
                  <w:tr w:rsidR="00CD40E7" w:rsidRPr="00862846" w14:paraId="1ED4AC2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A472C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61:58:0005188:21 </w:t>
                        </w:r>
                      </w:p>
                    </w:tc>
                  </w:tr>
                  <w:tr w:rsidR="00CD40E7" w:rsidRPr="00862846" w14:paraId="2EBA008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DCA53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61:58:0005188:213 </w:t>
                        </w:r>
                      </w:p>
                    </w:tc>
                  </w:tr>
                  <w:tr w:rsidR="00CD40E7" w:rsidRPr="00862846" w14:paraId="7EC29F6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B3DA1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61:58:0005188:224 </w:t>
                        </w:r>
                      </w:p>
                    </w:tc>
                  </w:tr>
                  <w:tr w:rsidR="00CD40E7" w:rsidRPr="00862846" w14:paraId="68DBC9C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697C8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61:58:0005188:228 </w:t>
                        </w:r>
                      </w:p>
                    </w:tc>
                  </w:tr>
                  <w:tr w:rsidR="00CD40E7" w:rsidRPr="00862846" w14:paraId="53BE8DD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D86C4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61:58:0005188:231 </w:t>
                        </w:r>
                      </w:p>
                    </w:tc>
                  </w:tr>
                  <w:tr w:rsidR="00CD40E7" w:rsidRPr="00862846" w14:paraId="7EDD56E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55990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61:58:0005188:232 </w:t>
                        </w:r>
                      </w:p>
                    </w:tc>
                  </w:tr>
                  <w:tr w:rsidR="00CD40E7" w:rsidRPr="00862846" w14:paraId="520EBA7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5C755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61:58:0005188:237 </w:t>
                        </w:r>
                      </w:p>
                    </w:tc>
                  </w:tr>
                  <w:tr w:rsidR="00CD40E7" w:rsidRPr="00862846" w14:paraId="121A6ED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14269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61:58:0005188:241 </w:t>
                        </w:r>
                      </w:p>
                    </w:tc>
                  </w:tr>
                  <w:tr w:rsidR="00CD40E7" w:rsidRPr="00862846" w14:paraId="1903F96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1BEA9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61:58:0005188:245 </w:t>
                        </w:r>
                      </w:p>
                    </w:tc>
                  </w:tr>
                  <w:tr w:rsidR="00CD40E7" w:rsidRPr="00862846" w14:paraId="591F28B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82B32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61:58:0005188:274 </w:t>
                        </w:r>
                      </w:p>
                    </w:tc>
                  </w:tr>
                  <w:tr w:rsidR="00CD40E7" w:rsidRPr="00862846" w14:paraId="2810A00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690C7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61:58:0005188:279 </w:t>
                        </w:r>
                      </w:p>
                    </w:tc>
                  </w:tr>
                  <w:tr w:rsidR="00CD40E7" w:rsidRPr="00862846" w14:paraId="19D5D6A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D8021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61:58:0005188:280 </w:t>
                        </w:r>
                      </w:p>
                    </w:tc>
                  </w:tr>
                  <w:tr w:rsidR="00CD40E7" w:rsidRPr="00862846" w14:paraId="5E2A0FF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98560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61:58:0005188:283 </w:t>
                        </w:r>
                      </w:p>
                    </w:tc>
                  </w:tr>
                  <w:tr w:rsidR="00CD40E7" w:rsidRPr="00862846" w14:paraId="03E0F01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B2FEA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61:58:0005188:286 </w:t>
                        </w:r>
                      </w:p>
                    </w:tc>
                  </w:tr>
                  <w:tr w:rsidR="00CD40E7" w:rsidRPr="00862846" w14:paraId="622370D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667F0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61:58:0005188:449 </w:t>
                        </w:r>
                      </w:p>
                    </w:tc>
                  </w:tr>
                  <w:tr w:rsidR="00CD40E7" w:rsidRPr="00862846" w14:paraId="61291B6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AC4D9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61:58:0005188:450 </w:t>
                        </w:r>
                      </w:p>
                    </w:tc>
                  </w:tr>
                  <w:tr w:rsidR="00CD40E7" w:rsidRPr="00862846" w14:paraId="15958A6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0E1DB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61:58:0005188:466 </w:t>
                        </w:r>
                      </w:p>
                    </w:tc>
                  </w:tr>
                  <w:tr w:rsidR="00CD40E7" w:rsidRPr="00862846" w14:paraId="1FD963D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EC7F3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61:58:0005188:467 </w:t>
                        </w:r>
                      </w:p>
                    </w:tc>
                  </w:tr>
                  <w:tr w:rsidR="00CD40E7" w:rsidRPr="00862846" w14:paraId="0C163CE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D8252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61:58:0005188:673 </w:t>
                        </w:r>
                      </w:p>
                    </w:tc>
                  </w:tr>
                  <w:tr w:rsidR="00CD40E7" w:rsidRPr="00862846" w14:paraId="2798BC7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2AF8D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61:58:0005210:100 </w:t>
                        </w:r>
                      </w:p>
                    </w:tc>
                  </w:tr>
                  <w:tr w:rsidR="00CD40E7" w:rsidRPr="00862846" w14:paraId="2EC1D3A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83578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61:58:0005210:101 </w:t>
                        </w:r>
                      </w:p>
                    </w:tc>
                  </w:tr>
                  <w:tr w:rsidR="00CD40E7" w:rsidRPr="00862846" w14:paraId="2792CD2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E0651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61:58:0005210:102 </w:t>
                        </w:r>
                      </w:p>
                    </w:tc>
                  </w:tr>
                  <w:tr w:rsidR="00CD40E7" w:rsidRPr="00862846" w14:paraId="312A1F3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5D5ABB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61:58:0005210:104 </w:t>
                        </w:r>
                      </w:p>
                    </w:tc>
                  </w:tr>
                  <w:tr w:rsidR="00CD40E7" w:rsidRPr="00862846" w14:paraId="69B8DEF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FC6B9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61:58:0005210:105 </w:t>
                        </w:r>
                      </w:p>
                    </w:tc>
                  </w:tr>
                  <w:tr w:rsidR="00CD40E7" w:rsidRPr="00862846" w14:paraId="2AEB3F1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4F8D4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61:58:0005210:106 </w:t>
                        </w:r>
                      </w:p>
                    </w:tc>
                  </w:tr>
                  <w:tr w:rsidR="00CD40E7" w:rsidRPr="00862846" w14:paraId="6AE4CC7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E164C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61:58:0005210:112 </w:t>
                        </w:r>
                      </w:p>
                    </w:tc>
                  </w:tr>
                  <w:tr w:rsidR="00CD40E7" w:rsidRPr="00862846" w14:paraId="0A61BD7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84A95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61:58:0005210:151 </w:t>
                        </w:r>
                      </w:p>
                    </w:tc>
                  </w:tr>
                  <w:tr w:rsidR="00CD40E7" w:rsidRPr="00862846" w14:paraId="6F62B19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AF051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61:58:0005210:165 </w:t>
                        </w:r>
                      </w:p>
                    </w:tc>
                  </w:tr>
                  <w:tr w:rsidR="00CD40E7" w:rsidRPr="00862846" w14:paraId="2688684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44128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61:58:0005210:167 </w:t>
                        </w:r>
                      </w:p>
                    </w:tc>
                  </w:tr>
                  <w:tr w:rsidR="00CD40E7" w:rsidRPr="00862846" w14:paraId="0E93006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15BA2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61:58:0005210:173 </w:t>
                        </w:r>
                      </w:p>
                    </w:tc>
                  </w:tr>
                  <w:tr w:rsidR="00CD40E7" w:rsidRPr="00862846" w14:paraId="3C0F531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84070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61:58:0005210:195 </w:t>
                        </w:r>
                      </w:p>
                    </w:tc>
                  </w:tr>
                  <w:tr w:rsidR="00CD40E7" w:rsidRPr="00862846" w14:paraId="1D74CB8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F288B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61:58:0005210:196 </w:t>
                        </w:r>
                      </w:p>
                    </w:tc>
                  </w:tr>
                  <w:tr w:rsidR="00CD40E7" w:rsidRPr="00862846" w14:paraId="0163412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AFA54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61:58:0005210:197 </w:t>
                        </w:r>
                      </w:p>
                    </w:tc>
                  </w:tr>
                  <w:tr w:rsidR="00CD40E7" w:rsidRPr="00862846" w14:paraId="656A8C0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C616E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61:58:0005210:198 </w:t>
                        </w:r>
                      </w:p>
                    </w:tc>
                  </w:tr>
                  <w:tr w:rsidR="00CD40E7" w:rsidRPr="00862846" w14:paraId="5294465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8B504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61:58:0005210:199 </w:t>
                        </w:r>
                      </w:p>
                    </w:tc>
                  </w:tr>
                  <w:tr w:rsidR="00CD40E7" w:rsidRPr="00862846" w14:paraId="451EF78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5AF2B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 </w:t>
                        </w:r>
                      </w:p>
                    </w:tc>
                  </w:tr>
                  <w:tr w:rsidR="00CD40E7" w:rsidRPr="00862846" w14:paraId="70C0E28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0BD39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61:58:0005210:200 </w:t>
                        </w:r>
                      </w:p>
                    </w:tc>
                  </w:tr>
                  <w:tr w:rsidR="00CD40E7" w:rsidRPr="00862846" w14:paraId="6F47B9E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BF485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61:58:0005210:201 </w:t>
                        </w:r>
                      </w:p>
                    </w:tc>
                  </w:tr>
                  <w:tr w:rsidR="00CD40E7" w:rsidRPr="00862846" w14:paraId="3C70A4F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B2B90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61:58:0005210:202 </w:t>
                        </w:r>
                      </w:p>
                    </w:tc>
                  </w:tr>
                  <w:tr w:rsidR="00CD40E7" w:rsidRPr="00862846" w14:paraId="0962DB9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769C9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61:58:0005210:203 </w:t>
                        </w:r>
                      </w:p>
                    </w:tc>
                  </w:tr>
                  <w:tr w:rsidR="00CD40E7" w:rsidRPr="00862846" w14:paraId="5F3EDCB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8E542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61:58:0005210:204 </w:t>
                        </w:r>
                      </w:p>
                    </w:tc>
                  </w:tr>
                  <w:tr w:rsidR="00CD40E7" w:rsidRPr="00862846" w14:paraId="26F660C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A5568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61:58:0005210:205 </w:t>
                        </w:r>
                      </w:p>
                    </w:tc>
                  </w:tr>
                  <w:tr w:rsidR="00CD40E7" w:rsidRPr="00862846" w14:paraId="65FF647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EB67F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61:58:0005210:206 </w:t>
                        </w:r>
                      </w:p>
                    </w:tc>
                  </w:tr>
                  <w:tr w:rsidR="00CD40E7" w:rsidRPr="00862846" w14:paraId="634C365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BEE46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61:58:0005210:207 </w:t>
                        </w:r>
                      </w:p>
                    </w:tc>
                  </w:tr>
                  <w:tr w:rsidR="00CD40E7" w:rsidRPr="00862846" w14:paraId="3E816CA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CD0D3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61:58:0005210:208 </w:t>
                        </w:r>
                      </w:p>
                    </w:tc>
                  </w:tr>
                  <w:tr w:rsidR="00CD40E7" w:rsidRPr="00862846" w14:paraId="65F0C83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32CD0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61:58:0005210:219 </w:t>
                        </w:r>
                      </w:p>
                    </w:tc>
                  </w:tr>
                  <w:tr w:rsidR="00CD40E7" w:rsidRPr="00862846" w14:paraId="0CE577D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3D6F5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61:58:0005210:2281 </w:t>
                        </w:r>
                      </w:p>
                    </w:tc>
                  </w:tr>
                  <w:tr w:rsidR="00CD40E7" w:rsidRPr="00862846" w14:paraId="162B90E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33F42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61:58:0005210:2334 </w:t>
                        </w:r>
                      </w:p>
                    </w:tc>
                  </w:tr>
                  <w:tr w:rsidR="00CD40E7" w:rsidRPr="00862846" w14:paraId="321C10E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63DCD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61:58:0005210:2335 </w:t>
                        </w:r>
                      </w:p>
                    </w:tc>
                  </w:tr>
                  <w:tr w:rsidR="00CD40E7" w:rsidRPr="00862846" w14:paraId="056F403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C13DD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61:58:0005210:41 </w:t>
                        </w:r>
                      </w:p>
                    </w:tc>
                  </w:tr>
                  <w:tr w:rsidR="00CD40E7" w:rsidRPr="00862846" w14:paraId="4095975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FF84C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61:58:0005210:50 </w:t>
                        </w:r>
                      </w:p>
                    </w:tc>
                  </w:tr>
                  <w:tr w:rsidR="00CD40E7" w:rsidRPr="00862846" w14:paraId="3FB7FC5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5DCB92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61:58:0005210:51 </w:t>
                        </w:r>
                      </w:p>
                    </w:tc>
                  </w:tr>
                  <w:tr w:rsidR="00CD40E7" w:rsidRPr="00862846" w14:paraId="4BA74A4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59448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61:58:0005210:54 </w:t>
                        </w:r>
                      </w:p>
                    </w:tc>
                  </w:tr>
                  <w:tr w:rsidR="00CD40E7" w:rsidRPr="00862846" w14:paraId="15B9797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D9986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61:58:0005210:56 </w:t>
                        </w:r>
                      </w:p>
                    </w:tc>
                  </w:tr>
                  <w:tr w:rsidR="00CD40E7" w:rsidRPr="00862846" w14:paraId="729E237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76C63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61:58:0005210:57 </w:t>
                        </w:r>
                      </w:p>
                    </w:tc>
                  </w:tr>
                  <w:tr w:rsidR="00CD40E7" w:rsidRPr="00862846" w14:paraId="58BA912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C341A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61:58:0005210:60 </w:t>
                        </w:r>
                      </w:p>
                    </w:tc>
                  </w:tr>
                  <w:tr w:rsidR="00CD40E7" w:rsidRPr="00862846" w14:paraId="38F8714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5ED40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61:58:0005210:65 </w:t>
                        </w:r>
                      </w:p>
                    </w:tc>
                  </w:tr>
                  <w:tr w:rsidR="00CD40E7" w:rsidRPr="00862846" w14:paraId="02F07E8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1F544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61:58:0005210:72 </w:t>
                        </w:r>
                      </w:p>
                    </w:tc>
                  </w:tr>
                  <w:tr w:rsidR="00CD40E7" w:rsidRPr="00862846" w14:paraId="1FC9926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3217D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61:58:0005210:85 </w:t>
                        </w:r>
                      </w:p>
                    </w:tc>
                  </w:tr>
                  <w:tr w:rsidR="00CD40E7" w:rsidRPr="00862846" w14:paraId="67F10A8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02A7E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61:58:0005210:89 </w:t>
                        </w:r>
                      </w:p>
                    </w:tc>
                  </w:tr>
                  <w:tr w:rsidR="00CD40E7" w:rsidRPr="00862846" w14:paraId="4C84710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2D0E2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61:58:0005210:90 </w:t>
                        </w:r>
                      </w:p>
                    </w:tc>
                  </w:tr>
                  <w:tr w:rsidR="00CD40E7" w:rsidRPr="00862846" w14:paraId="17E6D56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F07C8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61:58:0005210:91 </w:t>
                        </w:r>
                      </w:p>
                    </w:tc>
                  </w:tr>
                  <w:tr w:rsidR="00CD40E7" w:rsidRPr="00862846" w14:paraId="2703AAE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94F83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61:58:0005210:92 </w:t>
                        </w:r>
                      </w:p>
                    </w:tc>
                  </w:tr>
                  <w:tr w:rsidR="00CD40E7" w:rsidRPr="00862846" w14:paraId="573ABD1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C1287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61:58:0005210:93 </w:t>
                        </w:r>
                      </w:p>
                    </w:tc>
                  </w:tr>
                  <w:tr w:rsidR="00CD40E7" w:rsidRPr="00862846" w14:paraId="5FB2126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75F7D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61:58:0005210:94 </w:t>
                        </w:r>
                      </w:p>
                    </w:tc>
                  </w:tr>
                  <w:tr w:rsidR="00CD40E7" w:rsidRPr="00862846" w14:paraId="3044918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78D9B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61:58:0005210:95 </w:t>
                        </w:r>
                      </w:p>
                    </w:tc>
                  </w:tr>
                  <w:tr w:rsidR="00CD40E7" w:rsidRPr="00862846" w14:paraId="119DDD5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8FB84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61:58:0005210:96 </w:t>
                        </w:r>
                      </w:p>
                    </w:tc>
                  </w:tr>
                  <w:tr w:rsidR="00CD40E7" w:rsidRPr="00862846" w14:paraId="7C927B0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040AF5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61:58:0005210:97 </w:t>
                        </w:r>
                      </w:p>
                    </w:tc>
                  </w:tr>
                  <w:tr w:rsidR="00CD40E7" w:rsidRPr="00862846" w14:paraId="684EF74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87D6F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61:58:0005210:98 </w:t>
                        </w:r>
                      </w:p>
                    </w:tc>
                  </w:tr>
                  <w:tr w:rsidR="00CD40E7" w:rsidRPr="00862846" w14:paraId="70FFC6A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71636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61:58:0005210:99 </w:t>
                        </w:r>
                      </w:p>
                    </w:tc>
                  </w:tr>
                  <w:tr w:rsidR="00CD40E7" w:rsidRPr="00862846" w14:paraId="055ECA8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75CDA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61:58:0005257:5 </w:t>
                        </w:r>
                      </w:p>
                    </w:tc>
                  </w:tr>
                  <w:tr w:rsidR="00CD40E7" w:rsidRPr="00862846" w14:paraId="5FF7968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8D18A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61:58:0005264:221 </w:t>
                        </w:r>
                      </w:p>
                    </w:tc>
                  </w:tr>
                  <w:tr w:rsidR="00CD40E7" w:rsidRPr="00862846" w14:paraId="1AAA83C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57C84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61:58:0005264:24 </w:t>
                        </w:r>
                      </w:p>
                    </w:tc>
                  </w:tr>
                  <w:tr w:rsidR="00CD40E7" w:rsidRPr="00862846" w14:paraId="6CBE3F3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8EA0D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61:58:0005264:25 </w:t>
                        </w:r>
                      </w:p>
                    </w:tc>
                  </w:tr>
                  <w:tr w:rsidR="00CD40E7" w:rsidRPr="00862846" w14:paraId="0A5908E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8CD1C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61:58:0005264:36 </w:t>
                        </w:r>
                      </w:p>
                    </w:tc>
                  </w:tr>
                  <w:tr w:rsidR="00CD40E7" w:rsidRPr="00862846" w14:paraId="7B32076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B83E1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61:58:0005264:37 </w:t>
                        </w:r>
                      </w:p>
                    </w:tc>
                  </w:tr>
                  <w:tr w:rsidR="00CD40E7" w:rsidRPr="00862846" w14:paraId="3EED33F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5437C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61:58:0005264:81 </w:t>
                        </w:r>
                      </w:p>
                    </w:tc>
                  </w:tr>
                  <w:tr w:rsidR="00CD40E7" w:rsidRPr="00862846" w14:paraId="267F830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F0A1E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61:58:0005264:87 </w:t>
                        </w:r>
                      </w:p>
                    </w:tc>
                  </w:tr>
                  <w:tr w:rsidR="00CD40E7" w:rsidRPr="00862846" w14:paraId="09350D2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D20C7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61:58:0005264:90 </w:t>
                        </w:r>
                      </w:p>
                    </w:tc>
                  </w:tr>
                  <w:tr w:rsidR="00CD40E7" w:rsidRPr="00862846" w14:paraId="65C81CF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46FF9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61:58:0005264:99 </w:t>
                        </w:r>
                      </w:p>
                    </w:tc>
                  </w:tr>
                  <w:tr w:rsidR="00CD40E7" w:rsidRPr="00862846" w14:paraId="50EE24B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0B48A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61:58:0005267:1753 </w:t>
                        </w:r>
                      </w:p>
                    </w:tc>
                  </w:tr>
                  <w:tr w:rsidR="00CD40E7" w:rsidRPr="00862846" w14:paraId="399EC15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03BE0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61:58:0005267:198 </w:t>
                        </w:r>
                      </w:p>
                    </w:tc>
                  </w:tr>
                  <w:tr w:rsidR="00CD40E7" w:rsidRPr="00862846" w14:paraId="2B290D1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6B8DB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61:58:0005267:202 </w:t>
                        </w:r>
                      </w:p>
                    </w:tc>
                  </w:tr>
                  <w:tr w:rsidR="00CD40E7" w:rsidRPr="00862846" w14:paraId="3734A76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E7C9C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61:58:0005267:238 </w:t>
                        </w:r>
                      </w:p>
                    </w:tc>
                  </w:tr>
                  <w:tr w:rsidR="00CD40E7" w:rsidRPr="00862846" w14:paraId="6795F4C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0687D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61:58:0005267:243 </w:t>
                        </w:r>
                      </w:p>
                    </w:tc>
                  </w:tr>
                  <w:tr w:rsidR="00CD40E7" w:rsidRPr="00862846" w14:paraId="6D331B5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DC86F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61:58:0005267:245 </w:t>
                        </w:r>
                      </w:p>
                    </w:tc>
                  </w:tr>
                  <w:tr w:rsidR="00CD40E7" w:rsidRPr="00862846" w14:paraId="0156708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AD59A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61:58:0005267:246 </w:t>
                        </w:r>
                      </w:p>
                    </w:tc>
                  </w:tr>
                  <w:tr w:rsidR="00CD40E7" w:rsidRPr="00862846" w14:paraId="2C8D764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26EE3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61:58:0005267:248 </w:t>
                        </w:r>
                      </w:p>
                    </w:tc>
                  </w:tr>
                  <w:tr w:rsidR="00CD40E7" w:rsidRPr="00862846" w14:paraId="7BBA9B0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FFF72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61:58:0005267:3 </w:t>
                        </w:r>
                      </w:p>
                    </w:tc>
                  </w:tr>
                  <w:tr w:rsidR="00CD40E7" w:rsidRPr="00862846" w14:paraId="2520FAC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DACE1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61:58:0005267:313 </w:t>
                        </w:r>
                      </w:p>
                    </w:tc>
                  </w:tr>
                  <w:tr w:rsidR="00CD40E7" w:rsidRPr="00862846" w14:paraId="5BB7BDA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41ADD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61:58:0005267:349 </w:t>
                        </w:r>
                      </w:p>
                    </w:tc>
                  </w:tr>
                  <w:tr w:rsidR="00CD40E7" w:rsidRPr="00862846" w14:paraId="35EBB34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F32BF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61:58:0005267:4 </w:t>
                        </w:r>
                      </w:p>
                    </w:tc>
                  </w:tr>
                  <w:tr w:rsidR="00CD40E7" w:rsidRPr="00862846" w14:paraId="727B7E1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4A466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61:58:0005267:5 </w:t>
                        </w:r>
                      </w:p>
                    </w:tc>
                  </w:tr>
                  <w:tr w:rsidR="00CD40E7" w:rsidRPr="00862846" w14:paraId="67A38F3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A0F35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61:58:0005267:784 </w:t>
                        </w:r>
                      </w:p>
                    </w:tc>
                  </w:tr>
                  <w:tr w:rsidR="00CD40E7" w:rsidRPr="00862846" w14:paraId="4434FCE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B9350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 </w:t>
                        </w:r>
                      </w:p>
                    </w:tc>
                  </w:tr>
                  <w:tr w:rsidR="00CD40E7" w:rsidRPr="00862846" w14:paraId="5BDFAF3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D7FBB2" w14:textId="1F093256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61:58:0005270:2074</w:t>
                        </w:r>
                      </w:p>
                    </w:tc>
                  </w:tr>
                  <w:tr w:rsidR="00CD40E7" w:rsidRPr="00862846" w14:paraId="22D115A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F16C3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61:58:0005270:226 </w:t>
                        </w:r>
                      </w:p>
                    </w:tc>
                  </w:tr>
                  <w:tr w:rsidR="00CD40E7" w:rsidRPr="00862846" w14:paraId="5274158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379C4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61:58:0005270:227 </w:t>
                        </w:r>
                      </w:p>
                    </w:tc>
                  </w:tr>
                  <w:tr w:rsidR="00CD40E7" w:rsidRPr="00862846" w14:paraId="5BB8F6E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69E66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61:58:0005270:258 </w:t>
                        </w:r>
                      </w:p>
                    </w:tc>
                  </w:tr>
                  <w:tr w:rsidR="00CD40E7" w:rsidRPr="00862846" w14:paraId="7D31D78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E3DA1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61:58:0005270:259 </w:t>
                        </w:r>
                      </w:p>
                    </w:tc>
                  </w:tr>
                  <w:tr w:rsidR="00CD40E7" w:rsidRPr="00862846" w14:paraId="073A9F7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27357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61:58:0005270:260 </w:t>
                        </w:r>
                      </w:p>
                    </w:tc>
                  </w:tr>
                  <w:tr w:rsidR="00CD40E7" w:rsidRPr="00862846" w14:paraId="7DD4228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F03BF7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61:58:0005270:261 </w:t>
                        </w:r>
                      </w:p>
                    </w:tc>
                  </w:tr>
                  <w:tr w:rsidR="00CD40E7" w:rsidRPr="00862846" w14:paraId="2092626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3D4BD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61:58:0005270:262 </w:t>
                        </w:r>
                      </w:p>
                    </w:tc>
                  </w:tr>
                  <w:tr w:rsidR="00CD40E7" w:rsidRPr="00862846" w14:paraId="3F0AC10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D4C15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61:58:0005270:263 </w:t>
                        </w:r>
                      </w:p>
                    </w:tc>
                  </w:tr>
                  <w:tr w:rsidR="00CD40E7" w:rsidRPr="00862846" w14:paraId="54F41B6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9B5AB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61:58:0005270:264 </w:t>
                        </w:r>
                      </w:p>
                    </w:tc>
                  </w:tr>
                  <w:tr w:rsidR="00CD40E7" w:rsidRPr="00862846" w14:paraId="1F9EA41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CB76F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61:58:0005270:274 </w:t>
                        </w:r>
                      </w:p>
                    </w:tc>
                  </w:tr>
                  <w:tr w:rsidR="00CD40E7" w:rsidRPr="00862846" w14:paraId="25B4C05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09C41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61:58:0005270:3 </w:t>
                        </w:r>
                      </w:p>
                    </w:tc>
                  </w:tr>
                  <w:tr w:rsidR="00CD40E7" w:rsidRPr="00862846" w14:paraId="0DF2308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43612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61:58:0005270:324 </w:t>
                        </w:r>
                      </w:p>
                    </w:tc>
                  </w:tr>
                  <w:tr w:rsidR="00CD40E7" w:rsidRPr="00862846" w14:paraId="0155396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3CFA2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61:58:0005270:4 </w:t>
                        </w:r>
                      </w:p>
                    </w:tc>
                  </w:tr>
                  <w:tr w:rsidR="00CD40E7" w:rsidRPr="00862846" w14:paraId="01F8B15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87133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61:58:0005270:5 </w:t>
                        </w:r>
                      </w:p>
                    </w:tc>
                  </w:tr>
                  <w:tr w:rsidR="00CD40E7" w:rsidRPr="00862846" w14:paraId="0873C30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B8612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61:58:0005270:511 </w:t>
                        </w:r>
                      </w:p>
                    </w:tc>
                  </w:tr>
                  <w:tr w:rsidR="00CD40E7" w:rsidRPr="00862846" w14:paraId="14CB59E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0DB45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61:58:0005270:513 </w:t>
                        </w:r>
                      </w:p>
                    </w:tc>
                  </w:tr>
                  <w:tr w:rsidR="00CD40E7" w:rsidRPr="00862846" w14:paraId="7F1A95F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458C0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61:58:0005270:514 </w:t>
                        </w:r>
                      </w:p>
                    </w:tc>
                  </w:tr>
                  <w:tr w:rsidR="00CD40E7" w:rsidRPr="00862846" w14:paraId="0F6EA13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F88E0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61:58:0005270:528 </w:t>
                        </w:r>
                      </w:p>
                    </w:tc>
                  </w:tr>
                  <w:tr w:rsidR="00CD40E7" w:rsidRPr="00862846" w14:paraId="69A60C8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2B13D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61:58:0005270:533 </w:t>
                        </w:r>
                      </w:p>
                    </w:tc>
                  </w:tr>
                  <w:tr w:rsidR="00CD40E7" w:rsidRPr="00862846" w14:paraId="625A06B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3B91E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61:58:0005270:6 </w:t>
                        </w:r>
                      </w:p>
                    </w:tc>
                  </w:tr>
                  <w:tr w:rsidR="00CD40E7" w:rsidRPr="00862846" w14:paraId="4243296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C1721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61:58:0005271:161 </w:t>
                        </w:r>
                      </w:p>
                    </w:tc>
                  </w:tr>
                  <w:tr w:rsidR="00CD40E7" w:rsidRPr="00862846" w14:paraId="090EAFF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9966E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61:58:0005271:163 </w:t>
                        </w:r>
                      </w:p>
                    </w:tc>
                  </w:tr>
                  <w:tr w:rsidR="00CD40E7" w:rsidRPr="00862846" w14:paraId="71A7110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81B26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61:58:0005271:171 </w:t>
                        </w:r>
                      </w:p>
                    </w:tc>
                  </w:tr>
                  <w:tr w:rsidR="00CD40E7" w:rsidRPr="00862846" w14:paraId="4B03E0A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454F6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61:58:0005271:18 </w:t>
                        </w:r>
                      </w:p>
                    </w:tc>
                  </w:tr>
                  <w:tr w:rsidR="00CD40E7" w:rsidRPr="00862846" w14:paraId="27381EE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CF713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61:58:0005271:19 </w:t>
                        </w:r>
                      </w:p>
                    </w:tc>
                  </w:tr>
                  <w:tr w:rsidR="00CD40E7" w:rsidRPr="00862846" w14:paraId="4B2116A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F076E5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61:58:0005271:192 </w:t>
                        </w:r>
                      </w:p>
                    </w:tc>
                  </w:tr>
                  <w:tr w:rsidR="00CD40E7" w:rsidRPr="00862846" w14:paraId="77EE620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F6F326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61:58:0005271:209 </w:t>
                        </w:r>
                      </w:p>
                    </w:tc>
                  </w:tr>
                  <w:tr w:rsidR="00CD40E7" w:rsidRPr="00862846" w14:paraId="6C32074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34807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61:58:0005271:210 </w:t>
                        </w:r>
                      </w:p>
                    </w:tc>
                  </w:tr>
                  <w:tr w:rsidR="00CD40E7" w:rsidRPr="00862846" w14:paraId="3E6E8C7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4F61F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 </w:t>
                        </w:r>
                      </w:p>
                    </w:tc>
                  </w:tr>
                  <w:tr w:rsidR="00CD40E7" w:rsidRPr="00862846" w14:paraId="12E7ED5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0F602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61:58:0005271:3222 </w:t>
                        </w:r>
                      </w:p>
                    </w:tc>
                  </w:tr>
                  <w:tr w:rsidR="00CD40E7" w:rsidRPr="00862846" w14:paraId="0B277EC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8804A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61:58:0005271:3223 </w:t>
                        </w:r>
                      </w:p>
                    </w:tc>
                  </w:tr>
                  <w:tr w:rsidR="00CD40E7" w:rsidRPr="00862846" w14:paraId="2B392B4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3707F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61:58:0005271:3224 </w:t>
                        </w:r>
                      </w:p>
                    </w:tc>
                  </w:tr>
                  <w:tr w:rsidR="00CD40E7" w:rsidRPr="00862846" w14:paraId="2A0B16F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3E248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61:58:0005271:3225 </w:t>
                        </w:r>
                      </w:p>
                    </w:tc>
                  </w:tr>
                  <w:tr w:rsidR="00CD40E7" w:rsidRPr="00862846" w14:paraId="6095400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7C109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61:58:0005271:3226 </w:t>
                        </w:r>
                      </w:p>
                    </w:tc>
                  </w:tr>
                  <w:tr w:rsidR="00CD40E7" w:rsidRPr="00862846" w14:paraId="6CF0E02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C732B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61:58:0005271:3227 </w:t>
                        </w:r>
                      </w:p>
                    </w:tc>
                  </w:tr>
                  <w:tr w:rsidR="00CD40E7" w:rsidRPr="00862846" w14:paraId="3D4C71C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FD4444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61:58:0005271:3228 </w:t>
                        </w:r>
                      </w:p>
                    </w:tc>
                  </w:tr>
                  <w:tr w:rsidR="00CD40E7" w:rsidRPr="00862846" w14:paraId="249F115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B576E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61:58:0005271:3229 </w:t>
                        </w:r>
                      </w:p>
                    </w:tc>
                  </w:tr>
                  <w:tr w:rsidR="00CD40E7" w:rsidRPr="00862846" w14:paraId="35DD760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695B3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61:58:0005271:3230 </w:t>
                        </w:r>
                      </w:p>
                    </w:tc>
                  </w:tr>
                  <w:tr w:rsidR="00CD40E7" w:rsidRPr="00862846" w14:paraId="478A483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056F4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61:58:0005271:3231 </w:t>
                        </w:r>
                      </w:p>
                    </w:tc>
                  </w:tr>
                  <w:tr w:rsidR="00CD40E7" w:rsidRPr="00862846" w14:paraId="65D8BB2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00340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61:58:0005271:3244 </w:t>
                        </w:r>
                      </w:p>
                    </w:tc>
                  </w:tr>
                  <w:tr w:rsidR="00CD40E7" w:rsidRPr="00862846" w14:paraId="51BDD60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915D8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61:58:0005271:3254 </w:t>
                        </w:r>
                      </w:p>
                    </w:tc>
                  </w:tr>
                  <w:tr w:rsidR="00CD40E7" w:rsidRPr="00862846" w14:paraId="6B742EC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C8265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61:58:0005271:3255 </w:t>
                        </w:r>
                      </w:p>
                    </w:tc>
                  </w:tr>
                  <w:tr w:rsidR="00CD40E7" w:rsidRPr="00862846" w14:paraId="65E40C8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343BB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61:58:0005271:3256 </w:t>
                        </w:r>
                      </w:p>
                    </w:tc>
                  </w:tr>
                  <w:tr w:rsidR="00CD40E7" w:rsidRPr="00862846" w14:paraId="3CD2ECF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C1C5E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61:58:0005271:3257 </w:t>
                        </w:r>
                      </w:p>
                    </w:tc>
                  </w:tr>
                  <w:tr w:rsidR="00CD40E7" w:rsidRPr="00862846" w14:paraId="13C5760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2DA824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61:58:0005271:3258 </w:t>
                        </w:r>
                      </w:p>
                    </w:tc>
                  </w:tr>
                  <w:tr w:rsidR="00CD40E7" w:rsidRPr="00862846" w14:paraId="53A2783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4DAAE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61:58:0005271:3259 </w:t>
                        </w:r>
                      </w:p>
                    </w:tc>
                  </w:tr>
                  <w:tr w:rsidR="00CD40E7" w:rsidRPr="00862846" w14:paraId="67FB190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EBED4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61:58:0005271:3260 </w:t>
                        </w:r>
                      </w:p>
                    </w:tc>
                  </w:tr>
                  <w:tr w:rsidR="00CD40E7" w:rsidRPr="00862846" w14:paraId="0E4025D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FB358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61:58:0005271:3261 </w:t>
                        </w:r>
                      </w:p>
                    </w:tc>
                  </w:tr>
                  <w:tr w:rsidR="00CD40E7" w:rsidRPr="00862846" w14:paraId="38FC4D0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F7DD9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61:58:0005271:3262 </w:t>
                        </w:r>
                      </w:p>
                    </w:tc>
                  </w:tr>
                  <w:tr w:rsidR="00CD40E7" w:rsidRPr="00862846" w14:paraId="58E36AD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23223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61:58:0005271:3263 </w:t>
                        </w:r>
                      </w:p>
                    </w:tc>
                  </w:tr>
                  <w:tr w:rsidR="00CD40E7" w:rsidRPr="00862846" w14:paraId="5578188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85DCE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61:58:0005271:3264 </w:t>
                        </w:r>
                      </w:p>
                    </w:tc>
                  </w:tr>
                  <w:tr w:rsidR="00CD40E7" w:rsidRPr="00862846" w14:paraId="0E97CFF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51DCF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61:58:0005271:3265 </w:t>
                        </w:r>
                      </w:p>
                    </w:tc>
                  </w:tr>
                  <w:tr w:rsidR="00CD40E7" w:rsidRPr="00862846" w14:paraId="6237077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1232E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61:58:0005271:3266 </w:t>
                        </w:r>
                      </w:p>
                    </w:tc>
                  </w:tr>
                  <w:tr w:rsidR="00CD40E7" w:rsidRPr="00862846" w14:paraId="0F571B5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26CB6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61:58:0005271:3267 </w:t>
                        </w:r>
                      </w:p>
                    </w:tc>
                  </w:tr>
                  <w:tr w:rsidR="00CD40E7" w:rsidRPr="00862846" w14:paraId="2B75F71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BFE30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61:58:0005271:3268 </w:t>
                        </w:r>
                      </w:p>
                    </w:tc>
                  </w:tr>
                  <w:tr w:rsidR="00CD40E7" w:rsidRPr="00862846" w14:paraId="2F2C969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93E10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61:58:0005271:3269 </w:t>
                        </w:r>
                      </w:p>
                    </w:tc>
                  </w:tr>
                  <w:tr w:rsidR="00CD40E7" w:rsidRPr="00862846" w14:paraId="7B95738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992E6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61:58:0005271:3270 </w:t>
                        </w:r>
                      </w:p>
                    </w:tc>
                  </w:tr>
                  <w:tr w:rsidR="00CD40E7" w:rsidRPr="00862846" w14:paraId="795243A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F7D69D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61:58:0005271:3271 </w:t>
                        </w:r>
                      </w:p>
                    </w:tc>
                  </w:tr>
                  <w:tr w:rsidR="00CD40E7" w:rsidRPr="00862846" w14:paraId="3D42AC4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FB5D9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61:58:0005271:3272 </w:t>
                        </w:r>
                      </w:p>
                    </w:tc>
                  </w:tr>
                  <w:tr w:rsidR="00CD40E7" w:rsidRPr="00862846" w14:paraId="2E9D8D0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D8A0C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61:58:0005271:3273 </w:t>
                        </w:r>
                      </w:p>
                    </w:tc>
                  </w:tr>
                  <w:tr w:rsidR="00CD40E7" w:rsidRPr="00862846" w14:paraId="7100A02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36F92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61:58:0005271:3274 </w:t>
                        </w:r>
                      </w:p>
                    </w:tc>
                  </w:tr>
                  <w:tr w:rsidR="00CD40E7" w:rsidRPr="00862846" w14:paraId="2EF0FC3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0C324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61:58:0005271:3275 </w:t>
                        </w:r>
                      </w:p>
                    </w:tc>
                  </w:tr>
                  <w:tr w:rsidR="00CD40E7" w:rsidRPr="00862846" w14:paraId="40DF5F3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07EB6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61:58:0005271:3276 </w:t>
                        </w:r>
                      </w:p>
                    </w:tc>
                  </w:tr>
                  <w:tr w:rsidR="00CD40E7" w:rsidRPr="00862846" w14:paraId="65CE5B9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5541E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61:58:0005271:3277 </w:t>
                        </w:r>
                      </w:p>
                    </w:tc>
                  </w:tr>
                  <w:tr w:rsidR="00CD40E7" w:rsidRPr="00862846" w14:paraId="42A0F5D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9B8DF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61:58:0005271:3278 </w:t>
                        </w:r>
                      </w:p>
                    </w:tc>
                  </w:tr>
                  <w:tr w:rsidR="00CD40E7" w:rsidRPr="00862846" w14:paraId="48E852C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05430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61:58:0005271:33 </w:t>
                        </w:r>
                      </w:p>
                    </w:tc>
                  </w:tr>
                  <w:tr w:rsidR="00CD40E7" w:rsidRPr="00862846" w14:paraId="4634012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BC9F3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61:58:0005271:35 </w:t>
                        </w:r>
                      </w:p>
                    </w:tc>
                  </w:tr>
                  <w:tr w:rsidR="00CD40E7" w:rsidRPr="00862846" w14:paraId="7A87C96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1D13A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61:58:0005271:4259 </w:t>
                        </w:r>
                      </w:p>
                    </w:tc>
                  </w:tr>
                  <w:tr w:rsidR="00CD40E7" w:rsidRPr="00862846" w14:paraId="7199834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4574A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61:58:0005271:4260 </w:t>
                        </w:r>
                      </w:p>
                    </w:tc>
                  </w:tr>
                  <w:tr w:rsidR="00CD40E7" w:rsidRPr="00862846" w14:paraId="3FAEF01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4E661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61:58:0005271:4771 </w:t>
                        </w:r>
                      </w:p>
                    </w:tc>
                  </w:tr>
                  <w:tr w:rsidR="00CD40E7" w:rsidRPr="00862846" w14:paraId="1BED92F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3DB8F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61:58:0005271:4772 </w:t>
                        </w:r>
                      </w:p>
                    </w:tc>
                  </w:tr>
                  <w:tr w:rsidR="00CD40E7" w:rsidRPr="00862846" w14:paraId="115FCD0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2B6F7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61:58:0005271:4773 </w:t>
                        </w:r>
                      </w:p>
                    </w:tc>
                  </w:tr>
                  <w:tr w:rsidR="00CD40E7" w:rsidRPr="00862846" w14:paraId="466E9C6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34919C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61:58:0005271:58 </w:t>
                        </w:r>
                      </w:p>
                    </w:tc>
                  </w:tr>
                  <w:tr w:rsidR="00CD40E7" w:rsidRPr="00862846" w14:paraId="16F79C2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C73866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61:58:0005271:59 </w:t>
                        </w:r>
                      </w:p>
                    </w:tc>
                  </w:tr>
                  <w:tr w:rsidR="00CD40E7" w:rsidRPr="00862846" w14:paraId="65D86EA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2E0DE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61:58:0005271:60 </w:t>
                        </w:r>
                      </w:p>
                    </w:tc>
                  </w:tr>
                  <w:tr w:rsidR="00CD40E7" w:rsidRPr="00862846" w14:paraId="6281B8E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19A95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61:58:0005271:61 </w:t>
                        </w:r>
                      </w:p>
                    </w:tc>
                  </w:tr>
                  <w:tr w:rsidR="00CD40E7" w:rsidRPr="00862846" w14:paraId="4DA911D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9E86E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61:58:0005272:134 </w:t>
                        </w:r>
                      </w:p>
                    </w:tc>
                  </w:tr>
                  <w:tr w:rsidR="00CD40E7" w:rsidRPr="00862846" w14:paraId="534B6AC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1F715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61:58:0005272:135 </w:t>
                        </w:r>
                      </w:p>
                    </w:tc>
                  </w:tr>
                  <w:tr w:rsidR="00CD40E7" w:rsidRPr="00862846" w14:paraId="7154937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4BFDC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61:58:0005272:141 </w:t>
                        </w:r>
                      </w:p>
                    </w:tc>
                  </w:tr>
                  <w:tr w:rsidR="00CD40E7" w:rsidRPr="00862846" w14:paraId="75749F7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A9141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61:58:0005272:146 </w:t>
                        </w:r>
                      </w:p>
                    </w:tc>
                  </w:tr>
                  <w:tr w:rsidR="00CD40E7" w:rsidRPr="00862846" w14:paraId="0C390FF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17057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61:58:0005272:148 </w:t>
                        </w:r>
                      </w:p>
                    </w:tc>
                  </w:tr>
                  <w:tr w:rsidR="00CD40E7" w:rsidRPr="00862846" w14:paraId="5E7A989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26C5B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61:58:0005272:15 </w:t>
                        </w:r>
                      </w:p>
                    </w:tc>
                  </w:tr>
                  <w:tr w:rsidR="00CD40E7" w:rsidRPr="00862846" w14:paraId="3D228B6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3C1C9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61:58:0005272:160 </w:t>
                        </w:r>
                      </w:p>
                    </w:tc>
                  </w:tr>
                  <w:tr w:rsidR="00CD40E7" w:rsidRPr="00862846" w14:paraId="359642F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49C1A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61:58:0005272:165 </w:t>
                        </w:r>
                      </w:p>
                    </w:tc>
                  </w:tr>
                  <w:tr w:rsidR="00CD40E7" w:rsidRPr="00862846" w14:paraId="77A97E0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92B7F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61:58:0005272:22 </w:t>
                        </w:r>
                      </w:p>
                    </w:tc>
                  </w:tr>
                  <w:tr w:rsidR="00CD40E7" w:rsidRPr="00862846" w14:paraId="4CB6174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56102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61:58:0005272:2563 </w:t>
                        </w:r>
                      </w:p>
                    </w:tc>
                  </w:tr>
                  <w:tr w:rsidR="00CD40E7" w:rsidRPr="00862846" w14:paraId="70ED162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0A9109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61:58:0005272:3574 </w:t>
                        </w:r>
                      </w:p>
                    </w:tc>
                  </w:tr>
                  <w:tr w:rsidR="00CD40E7" w:rsidRPr="00862846" w14:paraId="42354E6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7734E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61:58:0005272:3578 </w:t>
                        </w:r>
                      </w:p>
                    </w:tc>
                  </w:tr>
                  <w:tr w:rsidR="00CD40E7" w:rsidRPr="00862846" w14:paraId="494031A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0E4A2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61:58:0005272:39 </w:t>
                        </w:r>
                      </w:p>
                    </w:tc>
                  </w:tr>
                  <w:tr w:rsidR="00CD40E7" w:rsidRPr="00862846" w14:paraId="1339866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BDD24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61:58:0005272:55 </w:t>
                        </w:r>
                      </w:p>
                    </w:tc>
                  </w:tr>
                  <w:tr w:rsidR="00CD40E7" w:rsidRPr="00862846" w14:paraId="2CF302B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E5DA4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61:58:0005272:56 </w:t>
                        </w:r>
                      </w:p>
                    </w:tc>
                  </w:tr>
                  <w:tr w:rsidR="00CD40E7" w:rsidRPr="00862846" w14:paraId="0ADF616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BB560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61:58:0005272:77 </w:t>
                        </w:r>
                      </w:p>
                    </w:tc>
                  </w:tr>
                  <w:tr w:rsidR="00CD40E7" w:rsidRPr="00862846" w14:paraId="121B474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A925C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61:58:0005277:36 </w:t>
                        </w:r>
                      </w:p>
                    </w:tc>
                  </w:tr>
                  <w:tr w:rsidR="00CD40E7" w:rsidRPr="00862846" w14:paraId="6F0F85D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8B6E3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61:58:0005283:25 </w:t>
                        </w:r>
                      </w:p>
                    </w:tc>
                  </w:tr>
                  <w:tr w:rsidR="00CD40E7" w:rsidRPr="00862846" w14:paraId="7818B14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8DCDB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61:58:0005283:28 </w:t>
                        </w:r>
                      </w:p>
                    </w:tc>
                  </w:tr>
                  <w:tr w:rsidR="00CD40E7" w:rsidRPr="00862846" w14:paraId="052E907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55D08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61:58:0005283:29 </w:t>
                        </w:r>
                      </w:p>
                    </w:tc>
                  </w:tr>
                  <w:tr w:rsidR="00CD40E7" w:rsidRPr="00862846" w14:paraId="58C8549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68AD2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61:58:0005283:30 </w:t>
                        </w:r>
                      </w:p>
                    </w:tc>
                  </w:tr>
                  <w:tr w:rsidR="00CD40E7" w:rsidRPr="00862846" w14:paraId="5C83D95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61018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61:58:0005283:31 </w:t>
                        </w:r>
                      </w:p>
                    </w:tc>
                  </w:tr>
                  <w:tr w:rsidR="00CD40E7" w:rsidRPr="00862846" w14:paraId="1B81A7E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35441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61:58:0005283:32 </w:t>
                        </w:r>
                      </w:p>
                    </w:tc>
                  </w:tr>
                  <w:tr w:rsidR="00CD40E7" w:rsidRPr="00862846" w14:paraId="18565AE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14282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61:58:0005283:33 </w:t>
                        </w:r>
                      </w:p>
                    </w:tc>
                  </w:tr>
                  <w:tr w:rsidR="00CD40E7" w:rsidRPr="00862846" w14:paraId="32AB8CD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EB3DB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61:58:0005283:34 </w:t>
                        </w:r>
                      </w:p>
                    </w:tc>
                  </w:tr>
                  <w:tr w:rsidR="00CD40E7" w:rsidRPr="00862846" w14:paraId="102B772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46FB8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61:58:0005283:35 </w:t>
                        </w:r>
                      </w:p>
                    </w:tc>
                  </w:tr>
                  <w:tr w:rsidR="00CD40E7" w:rsidRPr="00862846" w14:paraId="6EE285E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87E82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61:58:0005283:36 </w:t>
                        </w:r>
                      </w:p>
                    </w:tc>
                  </w:tr>
                  <w:tr w:rsidR="00CD40E7" w:rsidRPr="00862846" w14:paraId="07DF542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379F1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61:58:0005283:37 </w:t>
                        </w:r>
                      </w:p>
                    </w:tc>
                  </w:tr>
                  <w:tr w:rsidR="00CD40E7" w:rsidRPr="00862846" w14:paraId="4F8A078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AB4BD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61:58:0005283:38 </w:t>
                        </w:r>
                      </w:p>
                    </w:tc>
                  </w:tr>
                  <w:tr w:rsidR="00CD40E7" w:rsidRPr="00862846" w14:paraId="7E7B5B2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4FEE7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61:58:0005283:39 </w:t>
                        </w:r>
                      </w:p>
                    </w:tc>
                  </w:tr>
                  <w:tr w:rsidR="00CD40E7" w:rsidRPr="00862846" w14:paraId="67D532B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6431B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61:58:0005283:40 </w:t>
                        </w:r>
                      </w:p>
                    </w:tc>
                  </w:tr>
                  <w:tr w:rsidR="00CD40E7" w:rsidRPr="00862846" w14:paraId="58E3F6D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08925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61:58:0005283:65 </w:t>
                        </w:r>
                      </w:p>
                    </w:tc>
                  </w:tr>
                  <w:tr w:rsidR="00CD40E7" w:rsidRPr="00862846" w14:paraId="4D9C1DF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81761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61:58:0005302:22 </w:t>
                        </w:r>
                      </w:p>
                    </w:tc>
                  </w:tr>
                  <w:tr w:rsidR="00CD40E7" w:rsidRPr="00862846" w14:paraId="4F112BF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3706E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61:58:0005302:23 </w:t>
                        </w:r>
                      </w:p>
                    </w:tc>
                  </w:tr>
                  <w:tr w:rsidR="00CD40E7" w:rsidRPr="00862846" w14:paraId="28A97E1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D00DA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61:58:0005302:24 </w:t>
                        </w:r>
                      </w:p>
                    </w:tc>
                  </w:tr>
                  <w:tr w:rsidR="00CD40E7" w:rsidRPr="00862846" w14:paraId="0EB80E5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57F75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61:58:0005303:1 </w:t>
                        </w:r>
                      </w:p>
                    </w:tc>
                  </w:tr>
                  <w:tr w:rsidR="00CD40E7" w:rsidRPr="00862846" w14:paraId="47E3B2A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0BA5C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61:58:0005303:22 </w:t>
                        </w:r>
                      </w:p>
                    </w:tc>
                  </w:tr>
                  <w:tr w:rsidR="00CD40E7" w:rsidRPr="00862846" w14:paraId="59DBBD3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48EDE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61:58:0005303:23 </w:t>
                        </w:r>
                      </w:p>
                    </w:tc>
                  </w:tr>
                  <w:tr w:rsidR="00CD40E7" w:rsidRPr="00862846" w14:paraId="38F1B85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F5C77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61:58:0005303:26 </w:t>
                        </w:r>
                      </w:p>
                    </w:tc>
                  </w:tr>
                  <w:tr w:rsidR="00CD40E7" w:rsidRPr="00862846" w14:paraId="57A66CE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3A67A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61:58:0005303:31 </w:t>
                        </w:r>
                      </w:p>
                    </w:tc>
                  </w:tr>
                  <w:tr w:rsidR="00CD40E7" w:rsidRPr="00862846" w14:paraId="3FBCE6C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AC6C2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61:58:0005304:1 </w:t>
                        </w:r>
                      </w:p>
                    </w:tc>
                  </w:tr>
                  <w:tr w:rsidR="00CD40E7" w:rsidRPr="00862846" w14:paraId="73E6CC8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EE7AB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61:58:0005304:22 </w:t>
                        </w:r>
                      </w:p>
                    </w:tc>
                  </w:tr>
                  <w:tr w:rsidR="00CD40E7" w:rsidRPr="00862846" w14:paraId="113AFD2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41D95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61:58:0005304:24 </w:t>
                        </w:r>
                      </w:p>
                    </w:tc>
                  </w:tr>
                  <w:tr w:rsidR="00CD40E7" w:rsidRPr="00862846" w14:paraId="6453519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0D827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61:58:0005304:42 </w:t>
                        </w:r>
                      </w:p>
                    </w:tc>
                  </w:tr>
                  <w:tr w:rsidR="00CD40E7" w:rsidRPr="00862846" w14:paraId="7920DB7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6E14C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61:58:0005304:44 </w:t>
                        </w:r>
                      </w:p>
                    </w:tc>
                  </w:tr>
                  <w:tr w:rsidR="00CD40E7" w:rsidRPr="00862846" w14:paraId="5D806C3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90E3C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61:58:0005305:1 </w:t>
                        </w:r>
                      </w:p>
                    </w:tc>
                  </w:tr>
                  <w:tr w:rsidR="00CD40E7" w:rsidRPr="00862846" w14:paraId="6400CC3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C4691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61:58:0005305:105 </w:t>
                        </w:r>
                      </w:p>
                    </w:tc>
                  </w:tr>
                  <w:tr w:rsidR="00CD40E7" w:rsidRPr="00862846" w14:paraId="7C3DE84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A7DFB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61:58:0005305:113 </w:t>
                        </w:r>
                      </w:p>
                    </w:tc>
                  </w:tr>
                  <w:tr w:rsidR="00CD40E7" w:rsidRPr="00862846" w14:paraId="56D9FFE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0527E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61:58:0005305:38 </w:t>
                        </w:r>
                      </w:p>
                    </w:tc>
                  </w:tr>
                  <w:tr w:rsidR="00CD40E7" w:rsidRPr="00862846" w14:paraId="0895FB8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3BE39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61:58:0005305:39 </w:t>
                        </w:r>
                      </w:p>
                    </w:tc>
                  </w:tr>
                  <w:tr w:rsidR="00CD40E7" w:rsidRPr="00862846" w14:paraId="4509F0C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E0542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61:58:0005306:1 </w:t>
                        </w:r>
                      </w:p>
                    </w:tc>
                  </w:tr>
                  <w:tr w:rsidR="00CD40E7" w:rsidRPr="00862846" w14:paraId="10229FD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67D9F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61:58:0005306:98 </w:t>
                        </w:r>
                      </w:p>
                    </w:tc>
                  </w:tr>
                  <w:tr w:rsidR="00CD40E7" w:rsidRPr="00862846" w14:paraId="2F25873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5BE32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61:58:0006028:341 </w:t>
                        </w:r>
                      </w:p>
                    </w:tc>
                  </w:tr>
                  <w:tr w:rsidR="00CD40E7" w:rsidRPr="00862846" w14:paraId="25B82F8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C1FA9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61:58:0006028:343 </w:t>
                        </w:r>
                      </w:p>
                    </w:tc>
                  </w:tr>
                  <w:tr w:rsidR="00CD40E7" w:rsidRPr="00862846" w14:paraId="63C341A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0332D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61:58:0006028:350 </w:t>
                        </w:r>
                      </w:p>
                    </w:tc>
                  </w:tr>
                  <w:tr w:rsidR="00CD40E7" w:rsidRPr="00862846" w14:paraId="29E81BF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BB20D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61:58:0006028:462 </w:t>
                        </w:r>
                      </w:p>
                    </w:tc>
                  </w:tr>
                  <w:tr w:rsidR="00CD40E7" w:rsidRPr="00862846" w14:paraId="4FE0392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85CB9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61:58:0006028:464 </w:t>
                        </w:r>
                      </w:p>
                    </w:tc>
                  </w:tr>
                  <w:tr w:rsidR="00CD40E7" w:rsidRPr="00862846" w14:paraId="195B5E6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FE143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61:58:0006028:465 </w:t>
                        </w:r>
                      </w:p>
                    </w:tc>
                  </w:tr>
                  <w:tr w:rsidR="00CD40E7" w:rsidRPr="00862846" w14:paraId="1E74237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413AA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61:58:0006028:469 </w:t>
                        </w:r>
                      </w:p>
                    </w:tc>
                  </w:tr>
                  <w:tr w:rsidR="00CD40E7" w:rsidRPr="00862846" w14:paraId="1B82098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80427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61:58:0006028:476 </w:t>
                        </w:r>
                      </w:p>
                    </w:tc>
                  </w:tr>
                  <w:tr w:rsidR="00CD40E7" w:rsidRPr="00862846" w14:paraId="4D14F4C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B51C8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61:58:0006028:477 </w:t>
                        </w:r>
                      </w:p>
                    </w:tc>
                  </w:tr>
                  <w:tr w:rsidR="00CD40E7" w:rsidRPr="00862846" w14:paraId="63A77BC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FF994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61:58:0006028:479 </w:t>
                        </w:r>
                      </w:p>
                    </w:tc>
                  </w:tr>
                  <w:tr w:rsidR="00CD40E7" w:rsidRPr="00862846" w14:paraId="1BBC222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4546D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61:58:0006028:481 </w:t>
                        </w:r>
                      </w:p>
                    </w:tc>
                  </w:tr>
                  <w:tr w:rsidR="00CD40E7" w:rsidRPr="00862846" w14:paraId="528D312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77809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61:58:0006050:10 </w:t>
                        </w:r>
                      </w:p>
                    </w:tc>
                  </w:tr>
                  <w:tr w:rsidR="00CD40E7" w:rsidRPr="00862846" w14:paraId="6A5F832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A4125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61:58:0006050:11 </w:t>
                        </w:r>
                      </w:p>
                    </w:tc>
                  </w:tr>
                  <w:tr w:rsidR="00CD40E7" w:rsidRPr="00862846" w14:paraId="704E354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36F47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61:58:0006050:12 </w:t>
                        </w:r>
                      </w:p>
                    </w:tc>
                  </w:tr>
                  <w:tr w:rsidR="00CD40E7" w:rsidRPr="00862846" w14:paraId="65B593B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5EC4E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61:58:0006050:13 </w:t>
                        </w:r>
                      </w:p>
                    </w:tc>
                  </w:tr>
                  <w:tr w:rsidR="00CD40E7" w:rsidRPr="00862846" w14:paraId="26CC3FB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F172C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61:58:0006050:14 </w:t>
                        </w:r>
                      </w:p>
                    </w:tc>
                  </w:tr>
                  <w:tr w:rsidR="00CD40E7" w:rsidRPr="00862846" w14:paraId="0C5C4B7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B41A2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61:58:0006050:15 </w:t>
                        </w:r>
                      </w:p>
                    </w:tc>
                  </w:tr>
                  <w:tr w:rsidR="00CD40E7" w:rsidRPr="00862846" w14:paraId="7B3448D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C90E3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 </w:t>
                        </w:r>
                      </w:p>
                    </w:tc>
                  </w:tr>
                  <w:tr w:rsidR="00CD40E7" w:rsidRPr="00862846" w14:paraId="2065DDD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DA9A8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61:58:0006050:31 </w:t>
                        </w:r>
                      </w:p>
                    </w:tc>
                  </w:tr>
                  <w:tr w:rsidR="00CD40E7" w:rsidRPr="00862846" w14:paraId="591C27B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FD5E6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61:58:0006050:32 </w:t>
                        </w:r>
                      </w:p>
                    </w:tc>
                  </w:tr>
                  <w:tr w:rsidR="00CD40E7" w:rsidRPr="00862846" w14:paraId="62F1E06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2D0A5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61:58:0006050:33 </w:t>
                        </w:r>
                      </w:p>
                    </w:tc>
                  </w:tr>
                  <w:tr w:rsidR="00CD40E7" w:rsidRPr="00862846" w14:paraId="64E1404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39B4F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61:58:0006050:34 </w:t>
                        </w:r>
                      </w:p>
                    </w:tc>
                  </w:tr>
                  <w:tr w:rsidR="00CD40E7" w:rsidRPr="00862846" w14:paraId="092C849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6AB84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61:58:0006050:35 </w:t>
                        </w:r>
                      </w:p>
                    </w:tc>
                  </w:tr>
                  <w:tr w:rsidR="00CD40E7" w:rsidRPr="00862846" w14:paraId="692FBC8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E8487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61:58:0006050:36 </w:t>
                        </w:r>
                      </w:p>
                    </w:tc>
                  </w:tr>
                  <w:tr w:rsidR="00CD40E7" w:rsidRPr="00862846" w14:paraId="6529E25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5FE6E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61:58:0006050:39 </w:t>
                        </w:r>
                      </w:p>
                    </w:tc>
                  </w:tr>
                  <w:tr w:rsidR="00CD40E7" w:rsidRPr="00862846" w14:paraId="1FB7A5E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DC125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61:58:0006050:4 </w:t>
                        </w:r>
                      </w:p>
                    </w:tc>
                  </w:tr>
                  <w:tr w:rsidR="00CD40E7" w:rsidRPr="00862846" w14:paraId="2A06228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64B87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61:58:0006050:5 </w:t>
                        </w:r>
                      </w:p>
                    </w:tc>
                  </w:tr>
                  <w:tr w:rsidR="00CD40E7" w:rsidRPr="00862846" w14:paraId="5E0E2F2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6822D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61:58:0006050:6 </w:t>
                        </w:r>
                      </w:p>
                    </w:tc>
                  </w:tr>
                  <w:tr w:rsidR="00CD40E7" w:rsidRPr="00862846" w14:paraId="7D217D0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3303B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61:58:0006050:7 </w:t>
                        </w:r>
                      </w:p>
                    </w:tc>
                  </w:tr>
                  <w:tr w:rsidR="00CD40E7" w:rsidRPr="00862846" w14:paraId="69A7599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C7878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61:58:0006050:8 </w:t>
                        </w:r>
                      </w:p>
                    </w:tc>
                  </w:tr>
                  <w:tr w:rsidR="00CD40E7" w:rsidRPr="00862846" w14:paraId="0FFEEF2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244F3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61:58:0006050:9 </w:t>
                        </w:r>
                      </w:p>
                    </w:tc>
                  </w:tr>
                  <w:tr w:rsidR="00CD40E7" w:rsidRPr="00862846" w14:paraId="2CA10E5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28A72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 </w:t>
                        </w:r>
                      </w:p>
                    </w:tc>
                  </w:tr>
                  <w:tr w:rsidR="00CD40E7" w:rsidRPr="00862846" w14:paraId="23E0BC4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AFAF3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61:58:0006077:10 </w:t>
                        </w:r>
                      </w:p>
                    </w:tc>
                  </w:tr>
                  <w:tr w:rsidR="00CD40E7" w:rsidRPr="00862846" w14:paraId="1E09B1E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A2A7B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61:58:0006077:11 </w:t>
                        </w:r>
                      </w:p>
                    </w:tc>
                  </w:tr>
                  <w:tr w:rsidR="00CD40E7" w:rsidRPr="00862846" w14:paraId="3A177B2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FA1C2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61:58:0006077:12 </w:t>
                        </w:r>
                      </w:p>
                    </w:tc>
                  </w:tr>
                  <w:tr w:rsidR="00CD40E7" w:rsidRPr="00862846" w14:paraId="4FF7BB2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DB953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61:58:0006077:13 </w:t>
                        </w:r>
                      </w:p>
                    </w:tc>
                  </w:tr>
                  <w:tr w:rsidR="00CD40E7" w:rsidRPr="00862846" w14:paraId="7D16891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D41AD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61:58:0006077:14 </w:t>
                        </w:r>
                      </w:p>
                    </w:tc>
                  </w:tr>
                  <w:tr w:rsidR="00CD40E7" w:rsidRPr="00862846" w14:paraId="10745A6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9703A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61:58:0006077:15 </w:t>
                        </w:r>
                      </w:p>
                    </w:tc>
                  </w:tr>
                  <w:tr w:rsidR="00CD40E7" w:rsidRPr="00862846" w14:paraId="2DACDB9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BD5D3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61:58:0006077:16 </w:t>
                        </w:r>
                      </w:p>
                    </w:tc>
                  </w:tr>
                  <w:tr w:rsidR="00CD40E7" w:rsidRPr="00862846" w14:paraId="462D2CE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722CC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61:58:0006077:17 </w:t>
                        </w:r>
                      </w:p>
                    </w:tc>
                  </w:tr>
                  <w:tr w:rsidR="00CD40E7" w:rsidRPr="00862846" w14:paraId="51C89FD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208CD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61:58:0006077:2 </w:t>
                        </w:r>
                      </w:p>
                    </w:tc>
                  </w:tr>
                  <w:tr w:rsidR="00CD40E7" w:rsidRPr="00862846" w14:paraId="0902025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A83B9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61:58:0006077:3 </w:t>
                        </w:r>
                      </w:p>
                    </w:tc>
                  </w:tr>
                  <w:tr w:rsidR="00CD40E7" w:rsidRPr="00862846" w14:paraId="3417254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1FB2B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61:58:0006077:4 </w:t>
                        </w:r>
                      </w:p>
                    </w:tc>
                  </w:tr>
                  <w:tr w:rsidR="00CD40E7" w:rsidRPr="00862846" w14:paraId="72D5D38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FD69E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61:58:0006077:5 </w:t>
                        </w:r>
                      </w:p>
                    </w:tc>
                  </w:tr>
                  <w:tr w:rsidR="00CD40E7" w:rsidRPr="00862846" w14:paraId="022B7D9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21F7C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61:58:0006077:6 </w:t>
                        </w:r>
                      </w:p>
                    </w:tc>
                  </w:tr>
                  <w:tr w:rsidR="00CD40E7" w:rsidRPr="00862846" w14:paraId="6BEEB7C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7EAE3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61:58:0006077:7 </w:t>
                        </w:r>
                      </w:p>
                    </w:tc>
                  </w:tr>
                  <w:tr w:rsidR="00CD40E7" w:rsidRPr="00862846" w14:paraId="49710A8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0CE31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61:58:0006077:8 </w:t>
                        </w:r>
                      </w:p>
                    </w:tc>
                  </w:tr>
                  <w:tr w:rsidR="00CD40E7" w:rsidRPr="00862846" w14:paraId="71A1810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ADABB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61:58:0006077:9 </w:t>
                        </w:r>
                      </w:p>
                    </w:tc>
                  </w:tr>
                  <w:tr w:rsidR="00CD40E7" w:rsidRPr="00862846" w14:paraId="494DAFC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E05C9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61:58:0002258:29 </w:t>
                        </w:r>
                      </w:p>
                    </w:tc>
                  </w:tr>
                  <w:tr w:rsidR="00CD40E7" w:rsidRPr="00862846" w14:paraId="6C934B2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5E313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61:58:0002500:799 </w:t>
                        </w:r>
                      </w:p>
                    </w:tc>
                  </w:tr>
                  <w:tr w:rsidR="00CD40E7" w:rsidRPr="00862846" w14:paraId="4680466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B7AD4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61:58:0005072:36 </w:t>
                        </w:r>
                      </w:p>
                    </w:tc>
                  </w:tr>
                  <w:tr w:rsidR="00CD40E7" w:rsidRPr="00862846" w14:paraId="6FCECE3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19B8A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61:58:0005104:4 </w:t>
                        </w:r>
                      </w:p>
                    </w:tc>
                  </w:tr>
                  <w:tr w:rsidR="00CD40E7" w:rsidRPr="00862846" w14:paraId="19E953B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C9059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61:58:0005187:202 </w:t>
                        </w:r>
                      </w:p>
                    </w:tc>
                  </w:tr>
                  <w:tr w:rsidR="00CD40E7" w:rsidRPr="00862846" w14:paraId="2234EC3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3E75A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61:58:0005187:203 </w:t>
                        </w:r>
                      </w:p>
                    </w:tc>
                  </w:tr>
                  <w:tr w:rsidR="00CD40E7" w:rsidRPr="00862846" w14:paraId="7E0FB98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563A8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61:58:0005187:205 </w:t>
                        </w:r>
                      </w:p>
                    </w:tc>
                  </w:tr>
                  <w:tr w:rsidR="00CD40E7" w:rsidRPr="00862846" w14:paraId="2E886FE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4E9A7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61:58:0005187:206 </w:t>
                        </w:r>
                      </w:p>
                    </w:tc>
                  </w:tr>
                  <w:tr w:rsidR="00CD40E7" w:rsidRPr="00862846" w14:paraId="3003F5B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3A560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61:58:0005187:238 </w:t>
                        </w:r>
                      </w:p>
                    </w:tc>
                  </w:tr>
                  <w:tr w:rsidR="00CD40E7" w:rsidRPr="00862846" w14:paraId="75C62A5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F6EBF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61:58:0005188:214 </w:t>
                        </w:r>
                      </w:p>
                    </w:tc>
                  </w:tr>
                  <w:tr w:rsidR="00CD40E7" w:rsidRPr="00862846" w14:paraId="5B36FDD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52D80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61:58:0005188:222 </w:t>
                        </w:r>
                      </w:p>
                    </w:tc>
                  </w:tr>
                  <w:tr w:rsidR="00CD40E7" w:rsidRPr="00862846" w14:paraId="15A1392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B4941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61:58:0005188:234 </w:t>
                        </w:r>
                      </w:p>
                    </w:tc>
                  </w:tr>
                  <w:tr w:rsidR="00CD40E7" w:rsidRPr="00862846" w14:paraId="3DEF0BE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1A530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61:58:0005188:240 </w:t>
                        </w:r>
                      </w:p>
                    </w:tc>
                  </w:tr>
                  <w:tr w:rsidR="00CD40E7" w:rsidRPr="00862846" w14:paraId="7E39287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A976A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61:58:0005188:242 </w:t>
                        </w:r>
                      </w:p>
                    </w:tc>
                  </w:tr>
                  <w:tr w:rsidR="00CD40E7" w:rsidRPr="00862846" w14:paraId="5D2701D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D395C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61:58:0005188:244 </w:t>
                        </w:r>
                      </w:p>
                    </w:tc>
                  </w:tr>
                  <w:tr w:rsidR="00CD40E7" w:rsidRPr="00862846" w14:paraId="548DC3F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7E4E4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61:58:0005188:250 </w:t>
                        </w:r>
                      </w:p>
                    </w:tc>
                  </w:tr>
                  <w:tr w:rsidR="00CD40E7" w:rsidRPr="00862846" w14:paraId="76CFDDE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A3FA8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61:58:0005188:282 </w:t>
                        </w:r>
                      </w:p>
                    </w:tc>
                  </w:tr>
                  <w:tr w:rsidR="00CD40E7" w:rsidRPr="00862846" w14:paraId="44346FE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81736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61:58:0005188:284 </w:t>
                        </w:r>
                      </w:p>
                    </w:tc>
                  </w:tr>
                  <w:tr w:rsidR="00CD40E7" w:rsidRPr="00862846" w14:paraId="271FDCA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B61A6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61:58:0005188:292 </w:t>
                        </w:r>
                      </w:p>
                    </w:tc>
                  </w:tr>
                  <w:tr w:rsidR="00CD40E7" w:rsidRPr="00862846" w14:paraId="19E8C8E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61AAF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61:58:0005188:334 </w:t>
                        </w:r>
                      </w:p>
                    </w:tc>
                  </w:tr>
                  <w:tr w:rsidR="00CD40E7" w:rsidRPr="00862846" w14:paraId="1B0AF42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712E5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61:58:0005188:453 </w:t>
                        </w:r>
                      </w:p>
                    </w:tc>
                  </w:tr>
                  <w:tr w:rsidR="00CD40E7" w:rsidRPr="00862846" w14:paraId="1582B69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45596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61:58:0005188:454 </w:t>
                        </w:r>
                      </w:p>
                    </w:tc>
                  </w:tr>
                  <w:tr w:rsidR="00CD40E7" w:rsidRPr="00862846" w14:paraId="58C992C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A32B8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61:58:0005188:455 </w:t>
                        </w:r>
                      </w:p>
                    </w:tc>
                  </w:tr>
                  <w:tr w:rsidR="00CD40E7" w:rsidRPr="00862846" w14:paraId="300BCFA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102FE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61:58:0005188:465 </w:t>
                        </w:r>
                      </w:p>
                    </w:tc>
                  </w:tr>
                  <w:tr w:rsidR="00CD40E7" w:rsidRPr="00862846" w14:paraId="6FEC3F1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29D56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61:58:0005188:672 </w:t>
                        </w:r>
                      </w:p>
                    </w:tc>
                  </w:tr>
                  <w:tr w:rsidR="00CD40E7" w:rsidRPr="00862846" w14:paraId="4443750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53DF09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61:58:0005188:697 </w:t>
                        </w:r>
                      </w:p>
                    </w:tc>
                  </w:tr>
                  <w:tr w:rsidR="00CD40E7" w:rsidRPr="00862846" w14:paraId="4BD8D2E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EE1CE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61:58:0005188:698 </w:t>
                        </w:r>
                      </w:p>
                    </w:tc>
                  </w:tr>
                  <w:tr w:rsidR="00CD40E7" w:rsidRPr="00862846" w14:paraId="6AA8CBB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204FF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61:58:0005210:174 </w:t>
                        </w:r>
                      </w:p>
                    </w:tc>
                  </w:tr>
                  <w:tr w:rsidR="00CD40E7" w:rsidRPr="00862846" w14:paraId="1CDC353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9AFCA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61:58:0005264:209 </w:t>
                        </w:r>
                      </w:p>
                    </w:tc>
                  </w:tr>
                  <w:tr w:rsidR="00CD40E7" w:rsidRPr="00862846" w14:paraId="7F14DA0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F34E6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61:58:0005264:91 </w:t>
                        </w:r>
                      </w:p>
                    </w:tc>
                  </w:tr>
                  <w:tr w:rsidR="00CD40E7" w:rsidRPr="00862846" w14:paraId="568E007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FD3959" w14:textId="2D6A31C0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61:58:0005267:1782 </w:t>
                        </w:r>
                      </w:p>
                    </w:tc>
                  </w:tr>
                  <w:tr w:rsidR="00CD40E7" w:rsidRPr="00862846" w14:paraId="299355F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C31F45" w14:textId="685C5A9F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61:58:0005271:4265</w:t>
                        </w:r>
                      </w:p>
                    </w:tc>
                  </w:tr>
                  <w:tr w:rsidR="00CD40E7" w:rsidRPr="00862846" w14:paraId="0B3F61C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5490B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61:58:0005302:1 </w:t>
                        </w:r>
                      </w:p>
                    </w:tc>
                  </w:tr>
                  <w:tr w:rsidR="00CD40E7" w:rsidRPr="00862846" w14:paraId="3B07C38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966E0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61:58:0005303:34 </w:t>
                        </w:r>
                      </w:p>
                    </w:tc>
                  </w:tr>
                  <w:tr w:rsidR="00CD40E7" w:rsidRPr="00862846" w14:paraId="50819C1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E4183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61:58:0005303:35 </w:t>
                        </w:r>
                      </w:p>
                    </w:tc>
                  </w:tr>
                  <w:tr w:rsidR="00CD40E7" w:rsidRPr="00862846" w14:paraId="50135A3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4F163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61:58:0005306:3 </w:t>
                        </w:r>
                      </w:p>
                    </w:tc>
                  </w:tr>
                  <w:tr w:rsidR="00CD40E7" w:rsidRPr="00862846" w14:paraId="4AA7FA8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782EC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61:58:0006028:472 </w:t>
                        </w:r>
                      </w:p>
                    </w:tc>
                  </w:tr>
                  <w:tr w:rsidR="00CD40E7" w:rsidRPr="00862846" w14:paraId="1387092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433CF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61:58:0006028:483 </w:t>
                        </w:r>
                      </w:p>
                    </w:tc>
                  </w:tr>
                  <w:tr w:rsidR="00CD40E7" w:rsidRPr="00862846" w14:paraId="1AA646F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77F2B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61:58:0006028:484 </w:t>
                        </w:r>
                      </w:p>
                    </w:tc>
                  </w:tr>
                  <w:tr w:rsidR="00CD40E7" w:rsidRPr="00862846" w14:paraId="746FF7B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FE5E2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61:58:0005188:243 </w:t>
                        </w:r>
                      </w:p>
                    </w:tc>
                  </w:tr>
                  <w:tr w:rsidR="00CD40E7" w:rsidRPr="00862846" w14:paraId="6A0ADC8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7FA5D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61:58:0005267:1770 </w:t>
                        </w:r>
                      </w:p>
                    </w:tc>
                  </w:tr>
                  <w:tr w:rsidR="00CD40E7" w:rsidRPr="00862846" w14:paraId="572CB95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BB580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61:58:0005302:36 </w:t>
                        </w:r>
                      </w:p>
                    </w:tc>
                  </w:tr>
                  <w:tr w:rsidR="00CD40E7" w:rsidRPr="00862846" w14:paraId="717B2BD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D02728" w14:textId="0000F9DF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61:58:0005257:1</w:t>
                        </w:r>
                      </w:p>
                    </w:tc>
                  </w:tr>
                  <w:tr w:rsidR="00CD40E7" w:rsidRPr="00862846" w14:paraId="3C4FB29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4D5F5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61:58:0005304:23 </w:t>
                        </w:r>
                      </w:p>
                    </w:tc>
                  </w:tr>
                </w:tbl>
                <w:p w14:paraId="4D04D38A" w14:textId="62BA0081" w:rsidR="00CD40E7" w:rsidRPr="006C0948" w:rsidRDefault="00CD40E7" w:rsidP="00CD40E7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</w:tr>
          </w:tbl>
          <w:p w14:paraId="65AA5BBF" w14:textId="77777777" w:rsidR="009979E2" w:rsidRPr="002F513D" w:rsidRDefault="009979E2" w:rsidP="002F51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lang w:bidi="ar-SA"/>
              </w:rPr>
            </w:pPr>
          </w:p>
        </w:tc>
      </w:tr>
      <w:bookmarkEnd w:id="21"/>
      <w:tr w:rsidR="00C35336" w:rsidRPr="00550BAE" w14:paraId="792DEA3C" w14:textId="77777777" w:rsidTr="001577ED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E8CA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lastRenderedPageBreak/>
              <w:br w:type="page"/>
            </w:r>
            <w:r>
              <w:br w:type="page"/>
            </w:r>
            <w:bookmarkStart w:id="22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2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D48A7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</w:t>
            </w: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сооружения) </w:t>
            </w:r>
            <w:r w:rsidR="00833D80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</w:t>
            </w: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обственность</w:t>
            </w:r>
          </w:p>
          <w:p w14:paraId="6438FC24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C35336" w:rsidRPr="00550BAE" w14:paraId="20E5BF06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7FF4FB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3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644AF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57D6249D" w14:textId="77777777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8DE0DAA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F0D58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6FD9F5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B0988E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7DA4C2A0" w14:textId="77777777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D47904C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797B7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0414BC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379C2E30" w14:textId="77777777" w:rsidR="00C35336" w:rsidRPr="00550BAE" w:rsidRDefault="00DD7BC2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E110A6" w14:paraId="12F1320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5E0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4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1F2CC" w14:textId="77777777" w:rsidR="00C35336" w:rsidRPr="00E110A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0F2C8349" w14:textId="77777777" w:rsidR="00C3533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РФ);</w:t>
            </w:r>
          </w:p>
          <w:p w14:paraId="39B52EB5" w14:textId="77777777" w:rsidR="007616B2" w:rsidRPr="006C0948" w:rsidRDefault="00AD00E8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7616B2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6C0948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Свидетельство о государственной регистрации права 300096 </w:t>
            </w:r>
            <w:proofErr w:type="gramStart"/>
            <w:r w:rsidR="006C0948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№  от</w:t>
            </w:r>
            <w:proofErr w:type="gramEnd"/>
            <w:r w:rsidR="006C0948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26.09.2008г.</w:t>
            </w:r>
          </w:p>
          <w:p w14:paraId="76CDAF84" w14:textId="38EC91B5" w:rsidR="00C35336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="00C35336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E522F7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</w:t>
            </w:r>
            <w:r w:rsidR="006142F2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6142F2" w:rsidRPr="006142F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25</w:t>
            </w:r>
            <w:r w:rsidR="006142F2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 w:rsidR="006142F2" w:rsidRPr="006142F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6142F2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.202</w:t>
            </w:r>
            <w:r w:rsidR="006142F2" w:rsidRPr="006142F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6142F2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</w:t>
            </w:r>
            <w:r w:rsidR="006142F2" w:rsidRPr="006142F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7896148</w:t>
            </w:r>
            <w:r w:rsidR="00E522F7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(</w:t>
            </w:r>
            <w:proofErr w:type="spellStart"/>
            <w:r w:rsidR="00E522F7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="00E522F7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4 п.5 ст. 39.41 ЗК РФ</w:t>
            </w:r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).</w:t>
            </w:r>
          </w:p>
          <w:p w14:paraId="4BD34C05" w14:textId="77777777" w:rsidR="00C35336" w:rsidRPr="006C0948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="00C35336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867742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Технический паспорт электросетевого комплекса</w:t>
            </w:r>
          </w:p>
          <w:p w14:paraId="04183968" w14:textId="77777777" w:rsidR="00F32FE5" w:rsidRPr="006C0948" w:rsidRDefault="006C0948" w:rsidP="00F32F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5)</w:t>
            </w:r>
            <w:r w:rsidR="00F32FE5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Выписка из ЕГРЮЛ № ЮЭ9965-20-12725038 от 17.02.2020г.</w:t>
            </w:r>
          </w:p>
          <w:p w14:paraId="305EF93D" w14:textId="77777777" w:rsidR="00712FCE" w:rsidRPr="006C0948" w:rsidRDefault="006C0948" w:rsidP="00F32F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r w:rsidR="00712FCE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Схема расположения публичного сервитута для размещения объекта</w:t>
            </w: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ВЛ 110</w:t>
            </w:r>
            <w:proofErr w:type="gramStart"/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  Т</w:t>
            </w:r>
            <w:proofErr w:type="gramEnd"/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15 - Т25 - Т11 к ПС 220/110/35/6 </w:t>
            </w:r>
            <w:proofErr w:type="spellStart"/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Т15</w:t>
            </w:r>
          </w:p>
          <w:p w14:paraId="468C6450" w14:textId="77777777" w:rsidR="00C35336" w:rsidRPr="00E110A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r w:rsidR="006C0948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110кВ  Т15 - Т25 - Т11 к ПС 220/110/35/6 </w:t>
            </w:r>
            <w:proofErr w:type="spellStart"/>
            <w:r w:rsidR="006C0948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6C0948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Т15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 (год ввода в эксплуатацию</w:t>
            </w:r>
            <w:r w:rsidR="00AA06D7"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</w:t>
            </w:r>
            <w:r w:rsid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постройки)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r w:rsidR="00236215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6C0948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93</w:t>
            </w:r>
            <w:r w:rsidR="00D707C3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="00236215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), 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</w:tc>
      </w:tr>
      <w:tr w:rsidR="00C35336" w:rsidRPr="00550BAE" w14:paraId="081E4D6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C54E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5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612DC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C35336" w:rsidRPr="00550BAE" w14:paraId="231EA550" w14:textId="77777777" w:rsidTr="00CD40E7">
        <w:trPr>
          <w:trHeight w:val="12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3258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6"/>
          </w:p>
          <w:p w14:paraId="301724F9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2F2377B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147270D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41B1EE7F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21767A2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FA877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68CF97B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BDDC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BEB" w14:textId="77777777" w:rsidR="00C3533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32FC9EE6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8A005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76884205" w14:textId="77777777" w:rsidTr="006F4C44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0E4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CF950" w14:textId="669E8C71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3AB53007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05EB3" w14:textId="77777777" w:rsidR="00C35336" w:rsidRPr="000202C7" w:rsidRDefault="000202C7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0202C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Ю.А. Никитина</w:t>
            </w:r>
          </w:p>
          <w:p w14:paraId="2D3DD0EB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4A3AF" w14:textId="7B6A21BF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6142F2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15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 </w:t>
            </w:r>
            <w:r w:rsidR="006142F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июля</w:t>
            </w:r>
            <w:r w:rsidR="00CD40E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202</w:t>
            </w:r>
            <w:r w:rsidR="006142F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</w:t>
            </w:r>
          </w:p>
        </w:tc>
      </w:tr>
    </w:tbl>
    <w:p w14:paraId="6459A4AA" w14:textId="77777777" w:rsidR="00431CDC" w:rsidRDefault="00431CDC" w:rsidP="00454658"/>
    <w:sectPr w:rsidR="00431CDC" w:rsidSect="00CD40E7">
      <w:pgSz w:w="11906" w:h="16838"/>
      <w:pgMar w:top="289" w:right="425" w:bottom="29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8D"/>
    <w:rsid w:val="00006568"/>
    <w:rsid w:val="0001271E"/>
    <w:rsid w:val="00016BE5"/>
    <w:rsid w:val="000202C7"/>
    <w:rsid w:val="000318E3"/>
    <w:rsid w:val="000367D2"/>
    <w:rsid w:val="0004734D"/>
    <w:rsid w:val="000557B6"/>
    <w:rsid w:val="0005633F"/>
    <w:rsid w:val="00056C86"/>
    <w:rsid w:val="00062C6D"/>
    <w:rsid w:val="000A06F9"/>
    <w:rsid w:val="000D58BA"/>
    <w:rsid w:val="000D7FB7"/>
    <w:rsid w:val="000E22DC"/>
    <w:rsid w:val="00102CBF"/>
    <w:rsid w:val="00114830"/>
    <w:rsid w:val="0012487E"/>
    <w:rsid w:val="00141C1C"/>
    <w:rsid w:val="00143E86"/>
    <w:rsid w:val="001577ED"/>
    <w:rsid w:val="00161204"/>
    <w:rsid w:val="001660F6"/>
    <w:rsid w:val="001750D0"/>
    <w:rsid w:val="0018580A"/>
    <w:rsid w:val="001A0820"/>
    <w:rsid w:val="001A1E36"/>
    <w:rsid w:val="001A2512"/>
    <w:rsid w:val="001B7AB8"/>
    <w:rsid w:val="001C1F42"/>
    <w:rsid w:val="001C34DA"/>
    <w:rsid w:val="001C500B"/>
    <w:rsid w:val="001D49A9"/>
    <w:rsid w:val="001F2369"/>
    <w:rsid w:val="001F3E64"/>
    <w:rsid w:val="00207E6A"/>
    <w:rsid w:val="00212CC1"/>
    <w:rsid w:val="00236215"/>
    <w:rsid w:val="002403AF"/>
    <w:rsid w:val="00255E91"/>
    <w:rsid w:val="0027243D"/>
    <w:rsid w:val="0027284D"/>
    <w:rsid w:val="00295BCF"/>
    <w:rsid w:val="002A15C6"/>
    <w:rsid w:val="002A2DA1"/>
    <w:rsid w:val="002A49A6"/>
    <w:rsid w:val="002D1B52"/>
    <w:rsid w:val="002F513D"/>
    <w:rsid w:val="00304FB9"/>
    <w:rsid w:val="0031427F"/>
    <w:rsid w:val="0032419E"/>
    <w:rsid w:val="00334343"/>
    <w:rsid w:val="0039689C"/>
    <w:rsid w:val="003A7EE6"/>
    <w:rsid w:val="003B5093"/>
    <w:rsid w:val="003B7F06"/>
    <w:rsid w:val="003D31A5"/>
    <w:rsid w:val="00431CDC"/>
    <w:rsid w:val="00435E77"/>
    <w:rsid w:val="00454658"/>
    <w:rsid w:val="004A335D"/>
    <w:rsid w:val="004C41EC"/>
    <w:rsid w:val="004E1BF0"/>
    <w:rsid w:val="004F148E"/>
    <w:rsid w:val="00506C65"/>
    <w:rsid w:val="00507D93"/>
    <w:rsid w:val="005242EB"/>
    <w:rsid w:val="00550BAE"/>
    <w:rsid w:val="0055420A"/>
    <w:rsid w:val="00564DE6"/>
    <w:rsid w:val="005A0F0B"/>
    <w:rsid w:val="005B2741"/>
    <w:rsid w:val="005B6FBD"/>
    <w:rsid w:val="005B74BB"/>
    <w:rsid w:val="005C6C7B"/>
    <w:rsid w:val="005D38AB"/>
    <w:rsid w:val="005D5636"/>
    <w:rsid w:val="005D5E31"/>
    <w:rsid w:val="005E1CBA"/>
    <w:rsid w:val="005E2B4D"/>
    <w:rsid w:val="005E5964"/>
    <w:rsid w:val="005E6E88"/>
    <w:rsid w:val="006142F2"/>
    <w:rsid w:val="00623B41"/>
    <w:rsid w:val="00623DE5"/>
    <w:rsid w:val="00650F8B"/>
    <w:rsid w:val="006C0948"/>
    <w:rsid w:val="006D074B"/>
    <w:rsid w:val="006E2133"/>
    <w:rsid w:val="006E7D2B"/>
    <w:rsid w:val="006F4C44"/>
    <w:rsid w:val="00700C52"/>
    <w:rsid w:val="007100C9"/>
    <w:rsid w:val="00712A3C"/>
    <w:rsid w:val="00712FCE"/>
    <w:rsid w:val="00743A72"/>
    <w:rsid w:val="007473AF"/>
    <w:rsid w:val="00754E47"/>
    <w:rsid w:val="00757364"/>
    <w:rsid w:val="007616B2"/>
    <w:rsid w:val="00767774"/>
    <w:rsid w:val="007931A5"/>
    <w:rsid w:val="007B7AB7"/>
    <w:rsid w:val="007C504C"/>
    <w:rsid w:val="007F36D9"/>
    <w:rsid w:val="00833D80"/>
    <w:rsid w:val="00850CB5"/>
    <w:rsid w:val="008632D6"/>
    <w:rsid w:val="00867742"/>
    <w:rsid w:val="008C34F2"/>
    <w:rsid w:val="008D1149"/>
    <w:rsid w:val="008E0A52"/>
    <w:rsid w:val="008E610B"/>
    <w:rsid w:val="008F5F6D"/>
    <w:rsid w:val="00900BB7"/>
    <w:rsid w:val="00903AF1"/>
    <w:rsid w:val="0091063B"/>
    <w:rsid w:val="00924F9C"/>
    <w:rsid w:val="00961929"/>
    <w:rsid w:val="009665FA"/>
    <w:rsid w:val="00973717"/>
    <w:rsid w:val="009979E2"/>
    <w:rsid w:val="009A15DC"/>
    <w:rsid w:val="009C584B"/>
    <w:rsid w:val="009D6CDF"/>
    <w:rsid w:val="009E4D21"/>
    <w:rsid w:val="009F05BB"/>
    <w:rsid w:val="00A14C92"/>
    <w:rsid w:val="00A179DA"/>
    <w:rsid w:val="00A652D5"/>
    <w:rsid w:val="00A81972"/>
    <w:rsid w:val="00A82CAE"/>
    <w:rsid w:val="00AA06D7"/>
    <w:rsid w:val="00AA6AE1"/>
    <w:rsid w:val="00AD00E8"/>
    <w:rsid w:val="00B17690"/>
    <w:rsid w:val="00B21D5E"/>
    <w:rsid w:val="00B73C22"/>
    <w:rsid w:val="00B96A32"/>
    <w:rsid w:val="00BA2B4C"/>
    <w:rsid w:val="00BA448A"/>
    <w:rsid w:val="00BC2403"/>
    <w:rsid w:val="00BE78C8"/>
    <w:rsid w:val="00C069B2"/>
    <w:rsid w:val="00C15433"/>
    <w:rsid w:val="00C3370C"/>
    <w:rsid w:val="00C35336"/>
    <w:rsid w:val="00C5751A"/>
    <w:rsid w:val="00C85700"/>
    <w:rsid w:val="00CA3422"/>
    <w:rsid w:val="00CC5E77"/>
    <w:rsid w:val="00CD40E7"/>
    <w:rsid w:val="00CF1191"/>
    <w:rsid w:val="00CF2A7D"/>
    <w:rsid w:val="00D1640A"/>
    <w:rsid w:val="00D60C55"/>
    <w:rsid w:val="00D707C3"/>
    <w:rsid w:val="00D836E6"/>
    <w:rsid w:val="00D92AF0"/>
    <w:rsid w:val="00D967F0"/>
    <w:rsid w:val="00DB36D3"/>
    <w:rsid w:val="00DD10CC"/>
    <w:rsid w:val="00DD7BC2"/>
    <w:rsid w:val="00DE1AE5"/>
    <w:rsid w:val="00E02AA3"/>
    <w:rsid w:val="00E04CD6"/>
    <w:rsid w:val="00E110A6"/>
    <w:rsid w:val="00E22275"/>
    <w:rsid w:val="00E2442E"/>
    <w:rsid w:val="00E275E2"/>
    <w:rsid w:val="00E3028D"/>
    <w:rsid w:val="00E4348F"/>
    <w:rsid w:val="00E4743A"/>
    <w:rsid w:val="00E522F7"/>
    <w:rsid w:val="00E82904"/>
    <w:rsid w:val="00EB23BB"/>
    <w:rsid w:val="00EE063E"/>
    <w:rsid w:val="00EE758D"/>
    <w:rsid w:val="00F32FE5"/>
    <w:rsid w:val="00F52629"/>
    <w:rsid w:val="00F80CD0"/>
    <w:rsid w:val="00FA5B3C"/>
    <w:rsid w:val="00FC082C"/>
    <w:rsid w:val="00FF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28B3"/>
  <w15:docId w15:val="{8864C79F-1A97-4E82-9B10-11B09302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537C-D1FE-485E-82DE-4CA02869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Юлия Александровна Никитина</cp:lastModifiedBy>
  <cp:revision>5</cp:revision>
  <cp:lastPrinted>2022-07-15T07:30:00Z</cp:lastPrinted>
  <dcterms:created xsi:type="dcterms:W3CDTF">2021-01-19T11:39:00Z</dcterms:created>
  <dcterms:modified xsi:type="dcterms:W3CDTF">2022-07-15T07:30:00Z</dcterms:modified>
</cp:coreProperties>
</file>