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37C1" w14:textId="77777777" w:rsidR="00F02A79" w:rsidRPr="00F02A79" w:rsidRDefault="00F02A79" w:rsidP="00F02A79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>Агентство инноваций Ростовской области</w:t>
      </w:r>
    </w:p>
    <w:p w14:paraId="5B93E631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В ноябре 2013 года по поручению Губернатора Ростовской области </w:t>
      </w:r>
      <w:proofErr w:type="spellStart"/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В.Ю.Голубева</w:t>
      </w:r>
      <w:proofErr w:type="spellEnd"/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в Ростовской области создано АНО «Агентство инноваций Ростовской области» (далее - Агентство) (ранее – некоммерческое партнерство «Единый региональный центр инновационного развития Ростовской области»).</w:t>
      </w:r>
    </w:p>
    <w:p w14:paraId="53F2C7BB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Основной задачей АНО «Агентство инноваций Ростовской области» является обеспечение эффективного взаимодействия всех участников инновационных процессов, в том числе субъектов инновационной деятельности, участников территориальных кластеров, учреждений образования и науки, некоммерческих и общественных организаций, органов государственной власти и местного самоуправления, инвесторов, инноваторов, изобретателей.</w:t>
      </w:r>
    </w:p>
    <w:p w14:paraId="23E53A49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Учредителями Агентства выступают Ростовская область в лице министерства экономического развития Ростовской области, а также ведущие ВУЗы региона: ФГАОУ ВПО «Южный федеральный университет», ФГБОУ ВПО «Донской государственный технический университет», ФГБОУ ВПО «Южно-Российский государственный политехнический университет (НПИ) им. М.И. Платова».</w:t>
      </w:r>
    </w:p>
    <w:p w14:paraId="2BF9C4D5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На базе АНО «Агентство инноваций Ростовской области»</w:t>
      </w: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осуществляют деятельность следующие структурные подразделения:</w:t>
      </w:r>
    </w:p>
    <w:p w14:paraId="2800EFB4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2B4F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b/>
          <w:bCs/>
          <w:color w:val="142B4F"/>
          <w:kern w:val="0"/>
          <w:sz w:val="28"/>
          <w:szCs w:val="28"/>
          <w:lang w:eastAsia="ru-RU"/>
          <w14:ligatures w14:val="none"/>
        </w:rPr>
        <w:t>Представительство Фонда содействия инновациям</w:t>
      </w:r>
    </w:p>
    <w:p w14:paraId="46F89B71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На базе Агентства функционирует Представительство Фонда содействия инновациям. При содействии представительства региональные проекты участвуют в программах Фонда, направленных на развитие действующих высокотехнологических компаний и коммерциализацию результатов научно-технической деятельности.</w:t>
      </w:r>
    </w:p>
    <w:p w14:paraId="4A7009BA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Участие малых инновационных предприятий в программах Фонда позволяет довести разработку от научной идеи до создания устойчивого бизнеса, привлекательного для отечественных и зарубежных инвесторов.</w:t>
      </w:r>
    </w:p>
    <w:p w14:paraId="47320FF1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Заявки на консультации принимаются через сайт www.fasie61.ru и по почте </w:t>
      </w:r>
      <w:hyperlink r:id="rId5" w:history="1">
        <w:r w:rsidRPr="00F02A79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rostov@fasie.ru</w:t>
        </w:r>
      </w:hyperlink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.</w:t>
      </w:r>
    </w:p>
    <w:p w14:paraId="669A758D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2B4F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b/>
          <w:bCs/>
          <w:color w:val="142B4F"/>
          <w:kern w:val="0"/>
          <w:sz w:val="28"/>
          <w:szCs w:val="28"/>
          <w:lang w:eastAsia="ru-RU"/>
          <w14:ligatures w14:val="none"/>
        </w:rPr>
        <w:t>Региональный центр компетенций в сфере производительности труда</w:t>
      </w:r>
    </w:p>
    <w:p w14:paraId="4E9C9CBB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Региональный центр компетенций в сфере производительности труда создан на базе АНО «Агентство инноваций Ростовской области» и начал свою работу </w:t>
      </w: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в 2018 году. Центр является участником региональных программ «</w:t>
      </w:r>
      <w:hyperlink r:id="rId6" w:history="1">
        <w:r w:rsidRPr="00F02A79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Адресная поддержка повышения производительности труда на предприятиях</w:t>
        </w:r>
      </w:hyperlink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» и «</w:t>
      </w:r>
      <w:hyperlink r:id="rId7" w:history="1">
        <w:r w:rsidRPr="00F02A79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Системные меры по повышению производительности труда</w:t>
        </w:r>
      </w:hyperlink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». Цель его деятельности заключается в оказании содействия предприятиям-участникам проектов в разработке локальных программ повышения производительности труда, формировании условий для достижения устойчивого качественного роста производительности труда, внедрения организационных инноваций в производственные и управленческие процессы. Также важным направлением является содействие распространению культуры бережливого и эффективного производства.</w:t>
      </w:r>
    </w:p>
    <w:p w14:paraId="69358B19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2B4F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b/>
          <w:bCs/>
          <w:color w:val="142B4F"/>
          <w:kern w:val="0"/>
          <w:sz w:val="28"/>
          <w:szCs w:val="28"/>
          <w:lang w:eastAsia="ru-RU"/>
          <w14:ligatures w14:val="none"/>
        </w:rPr>
        <w:t>Центр кооперации, импортозамещения и трансфера технологий</w:t>
      </w:r>
    </w:p>
    <w:p w14:paraId="46261DC4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Действует с 2022 году на базе Агентства инноваций.</w:t>
      </w:r>
    </w:p>
    <w:p w14:paraId="3F50C052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Центр создан с целью оказания поддержки предприятиям Ростовской области по вопросам импортозамещения и трансфера технологий, а также в коммерциализации НИОКР, создаваемых научно-инновационной сферой региона. </w:t>
      </w:r>
    </w:p>
    <w:p w14:paraId="17EED4A5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Миссия Центра – создать устойчивые, долгосрочные связи между бизнесом и наукой для обеспечения непрерывного воспроизводства инноваций и обеспечения стратегической конкурентоспособности экономики на международном уровне.</w:t>
      </w:r>
    </w:p>
    <w:p w14:paraId="40608307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целях содействия донским производителям в поисках партнеров и новых технологий, а также обеспечения взаимодействия на одной площадке потребителей, и разработчиков импортозамещающей продукции 28 апреля 2022 года на площадке региональной «Точки кипения» стартовали еженедельные коммуникационные сессии поставщиков и заказчиков импортозамещающей продукции с привлечением отраслевых органов власти, ВУЗов, региональных институтов развития.</w:t>
      </w:r>
    </w:p>
    <w:p w14:paraId="518F6927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Коммуникационные сессии проводятся еженедельно. В сессиях приняли участие порядка 1600 человек.</w:t>
      </w:r>
    </w:p>
    <w:p w14:paraId="05C1CD32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Результатами проведенных сессий и работы центра выступают:</w:t>
      </w:r>
    </w:p>
    <w:p w14:paraId="76E9AA56" w14:textId="77777777" w:rsidR="00F02A79" w:rsidRPr="00F02A79" w:rsidRDefault="00F02A79" w:rsidP="00F02A79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поиск альтернативных поставщиков товаров и последующая доставка продукции из разных стран;</w:t>
      </w:r>
    </w:p>
    <w:p w14:paraId="7D38A7C4" w14:textId="77777777" w:rsidR="00F02A79" w:rsidRPr="00F02A79" w:rsidRDefault="00F02A79" w:rsidP="00F02A79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организация сотрудничества;</w:t>
      </w:r>
    </w:p>
    <w:p w14:paraId="0188F43B" w14:textId="77777777" w:rsidR="00F02A79" w:rsidRPr="00F02A79" w:rsidRDefault="00F02A79" w:rsidP="00F02A79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поиск потенциальных заказчиков;</w:t>
      </w:r>
    </w:p>
    <w:p w14:paraId="7E0E2FCE" w14:textId="77777777" w:rsidR="00F02A79" w:rsidRPr="00F02A79" w:rsidRDefault="00F02A79" w:rsidP="00F02A79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получение консультаций от сотрудников представительства Фонда содействия инновациям для компаний, в деятельности которых присутствует инновационная составляющая.</w:t>
      </w:r>
    </w:p>
    <w:p w14:paraId="014CF0C5" w14:textId="77777777" w:rsidR="00F02A79" w:rsidRPr="00F02A79" w:rsidRDefault="00F02A79" w:rsidP="00F02A79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выявление потребностей компаний, в том числе системообразующих предприятий Дона, в импортозамещающей продукции;</w:t>
      </w:r>
    </w:p>
    <w:p w14:paraId="7FBD690A" w14:textId="77777777" w:rsidR="00F02A79" w:rsidRPr="00F02A79" w:rsidRDefault="00F02A79" w:rsidP="00F02A79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содействие по решению существующих технологических задач с помощью научно-инновационной сферы региона;</w:t>
      </w:r>
    </w:p>
    <w:p w14:paraId="20739CAC" w14:textId="77777777" w:rsidR="00F02A79" w:rsidRPr="00F02A79" w:rsidRDefault="00F02A79" w:rsidP="00F02A79">
      <w:pPr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информирование организаций о мерах государственной поддержки проектов по импортозамещению, как на региональном, так и федеральном уровнях.</w:t>
      </w:r>
    </w:p>
    <w:p w14:paraId="0E4E310E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Также в рамках деятельности Агентства по линии трансфера технологий создатели инновационных проектов (как физлица, так и юрлица) могут </w:t>
      </w:r>
      <w:r w:rsidRPr="00F02A79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«пилотировать» продукт в рамках крупной компании.</w:t>
      </w:r>
    </w:p>
    <w:p w14:paraId="68BC8CE6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Производственная база компании становится “пилотной площадкой”. Компании получают возможность сравнить новый продукт с используемыми аналогами и повысить эффективность за счет применения инноваций. В случае успешного пилотирования проекта, компания может приобрести инновационную разработку.</w:t>
      </w:r>
    </w:p>
    <w:p w14:paraId="247630D8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Инноваторы могут проверить опытный образец и эффективность своего решения через опытную эксплуатацию, а также получить возможность привлечь инвестиции.</w:t>
      </w:r>
    </w:p>
    <w:p w14:paraId="653C876A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42B4F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b/>
          <w:bCs/>
          <w:color w:val="142B4F"/>
          <w:kern w:val="0"/>
          <w:sz w:val="28"/>
          <w:szCs w:val="28"/>
          <w:lang w:eastAsia="ru-RU"/>
          <w14:ligatures w14:val="none"/>
        </w:rPr>
        <w:t>Региональный интегрированный центр </w:t>
      </w:r>
    </w:p>
    <w:p w14:paraId="5E23C925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Деятельность Регионального интегрированного центра (РИЦ) направлена на администрирование коммуникации между региональными технологическими предприятиями и донскими ВУЗами, целью которой является создание новых устойчивых производственных и инновационных связей. Одной из задач РИЦ в рамках деятельности является отбор кейсов от предприятий для последующей передачи в ВУЗы, где данные кейсы будут проработаны в рамках профильных образовательных мероприятий.</w:t>
      </w:r>
    </w:p>
    <w:p w14:paraId="1DE86FE7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</w:t>
      </w:r>
    </w:p>
    <w:p w14:paraId="7919B420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АНО «Агентство инноваций Ростовской области» располагается по адресу</w:t>
      </w: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:</w:t>
      </w:r>
    </w:p>
    <w:p w14:paraId="6A202D34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г. </w:t>
      </w:r>
      <w:proofErr w:type="spellStart"/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Ростов</w:t>
      </w:r>
      <w:proofErr w:type="spellEnd"/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-на-Дону, ул. Седова, 6/3, к. 26, тел.: +7 (863) 333-21-35.</w:t>
      </w:r>
    </w:p>
    <w:p w14:paraId="6F730E36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Официальный сайт: </w:t>
      </w:r>
      <w:hyperlink r:id="rId8" w:history="1">
        <w:r w:rsidRPr="00F02A79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https://airo61.donland.ru/</w:t>
        </w:r>
      </w:hyperlink>
    </w:p>
    <w:p w14:paraId="2BF52428" w14:textId="77777777" w:rsidR="00F02A79" w:rsidRPr="00F02A79" w:rsidRDefault="00F02A79" w:rsidP="00F02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proofErr w:type="spellStart"/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e-mail</w:t>
      </w:r>
      <w:proofErr w:type="spellEnd"/>
      <w:r w:rsidRPr="00F02A79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: </w:t>
      </w:r>
      <w:hyperlink r:id="rId9" w:history="1">
        <w:r w:rsidRPr="00F02A79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info@airo61.ru</w:t>
        </w:r>
      </w:hyperlink>
    </w:p>
    <w:p w14:paraId="135777D4" w14:textId="77777777" w:rsidR="0040570C" w:rsidRPr="00F02A79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F0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C1"/>
    <w:multiLevelType w:val="multilevel"/>
    <w:tmpl w:val="E17A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51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9"/>
    <w:rsid w:val="0040570C"/>
    <w:rsid w:val="00F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13A6"/>
  <w15:chartTrackingRefBased/>
  <w15:docId w15:val="{C30AE4AA-BE9F-4F1E-84BA-D3A457E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616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o61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land.ru/activity/25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activity/2558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tov@fasi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iro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2023-03-23T12:43:00Z</dcterms:created>
  <dcterms:modified xsi:type="dcterms:W3CDTF">2023-03-23T12:44:00Z</dcterms:modified>
</cp:coreProperties>
</file>