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Местное самоуправление</w:t>
      </w:r>
    </w:p>
    <w:p w14:paraId="02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3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4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5000000">
      <w:pPr>
        <w:pStyle w:val="Style_1"/>
      </w:pPr>
    </w:p>
    <w:p w14:paraId="06000000"/>
    <w:p w14:paraId="07000000">
      <w:pPr>
        <w:ind/>
        <w:jc w:val="center"/>
        <w:rPr>
          <w:sz w:val="28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both"/>
        <w:rPr>
          <w:b w:val="1"/>
          <w:sz w:val="24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«11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декабря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</w:t>
      </w:r>
      <w:r>
        <w:rPr>
          <w:b w:val="1"/>
          <w:sz w:val="28"/>
        </w:rPr>
        <w:t>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г.                               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   № 365</w:t>
      </w:r>
    </w:p>
    <w:p w14:paraId="09000000">
      <w:pPr>
        <w:ind/>
        <w:jc w:val="both"/>
        <w:rPr>
          <w:b w:val="1"/>
          <w:sz w:val="24"/>
        </w:rPr>
      </w:pPr>
    </w:p>
    <w:p w14:paraId="0A000000">
      <w:pPr>
        <w:ind/>
        <w:jc w:val="both"/>
        <w:rPr>
          <w:b w:val="1"/>
          <w:sz w:val="24"/>
        </w:rPr>
      </w:pP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«О</w:t>
      </w:r>
      <w:r>
        <w:rPr>
          <w:b w:val="1"/>
          <w:sz w:val="24"/>
        </w:rPr>
        <w:t xml:space="preserve">б </w:t>
      </w:r>
      <w:r>
        <w:rPr>
          <w:b w:val="1"/>
          <w:sz w:val="24"/>
        </w:rPr>
        <w:t>об</w:t>
      </w:r>
      <w:r>
        <w:rPr>
          <w:b w:val="1"/>
          <w:sz w:val="24"/>
        </w:rPr>
        <w:t>р</w:t>
      </w:r>
      <w:r>
        <w:rPr>
          <w:b w:val="1"/>
          <w:sz w:val="24"/>
        </w:rPr>
        <w:t>а</w:t>
      </w:r>
      <w:r>
        <w:rPr>
          <w:b w:val="1"/>
          <w:sz w:val="24"/>
        </w:rPr>
        <w:t>з</w:t>
      </w:r>
      <w:r>
        <w:rPr>
          <w:b w:val="1"/>
          <w:sz w:val="24"/>
        </w:rPr>
        <w:t>о</w:t>
      </w:r>
      <w:r>
        <w:rPr>
          <w:b w:val="1"/>
          <w:sz w:val="24"/>
        </w:rPr>
        <w:t>вании и наи</w:t>
      </w:r>
      <w:r>
        <w:rPr>
          <w:b w:val="1"/>
          <w:sz w:val="24"/>
        </w:rPr>
        <w:t>м</w:t>
      </w:r>
      <w:r>
        <w:rPr>
          <w:b w:val="1"/>
          <w:sz w:val="24"/>
        </w:rPr>
        <w:t xml:space="preserve">еновании новых элементов улично-дорожной сети </w:t>
      </w:r>
      <w:r>
        <w:rPr>
          <w:b w:val="1"/>
          <w:sz w:val="24"/>
        </w:rPr>
        <w:t xml:space="preserve"> и </w:t>
      </w:r>
      <w:r>
        <w:rPr>
          <w:b w:val="1"/>
          <w:sz w:val="24"/>
        </w:rPr>
        <w:t xml:space="preserve">добавлении адресных объектов недвижимости,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недостающих в ФИАС</w:t>
      </w:r>
      <w:r>
        <w:rPr>
          <w:b w:val="1"/>
          <w:sz w:val="24"/>
        </w:rPr>
        <w:t>»</w:t>
      </w:r>
    </w:p>
    <w:p w14:paraId="0C000000">
      <w:pPr>
        <w:ind/>
        <w:jc w:val="both"/>
        <w:rPr>
          <w:sz w:val="24"/>
        </w:rPr>
      </w:pPr>
    </w:p>
    <w:p w14:paraId="0D000000">
      <w:pPr>
        <w:ind/>
        <w:jc w:val="both"/>
        <w:rPr>
          <w:color w:val="000000"/>
          <w:sz w:val="24"/>
        </w:rPr>
      </w:pPr>
      <w:r>
        <w:rPr>
          <w:sz w:val="24"/>
        </w:rPr>
        <w:t xml:space="preserve">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уководствуясь Федеральным законом от 06.10.2003 г. №131 ФЗ «Об общих </w:t>
      </w:r>
      <w:r>
        <w:rPr>
          <w:color w:val="000000"/>
          <w:sz w:val="24"/>
        </w:rPr>
        <w:t>при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пах </w:t>
      </w:r>
      <w:r>
        <w:rPr>
          <w:color w:val="000000"/>
          <w:sz w:val="24"/>
        </w:rPr>
        <w:t>орг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ац</w:t>
      </w:r>
      <w:r>
        <w:rPr>
          <w:color w:val="000000"/>
          <w:sz w:val="24"/>
        </w:rPr>
        <w:t>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 местного самоу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вления в Россий</w:t>
      </w:r>
      <w:r>
        <w:rPr>
          <w:color w:val="000000"/>
          <w:sz w:val="24"/>
        </w:rPr>
        <w:t>ск</w:t>
      </w:r>
      <w:r>
        <w:rPr>
          <w:color w:val="000000"/>
          <w:sz w:val="24"/>
        </w:rPr>
        <w:t>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>ерации»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Постановлением Правительства РФ от 19.11.20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4 года №1221 «Об утверждении Пра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л присвоения, изменения и а</w:t>
      </w:r>
      <w:r>
        <w:rPr>
          <w:color w:val="000000"/>
          <w:sz w:val="24"/>
        </w:rPr>
        <w:t>ннулирования адре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ов»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ред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от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0</w:t>
      </w: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</w:rPr>
        <w:t>.0</w:t>
      </w:r>
      <w:r>
        <w:rPr>
          <w:color w:val="000000"/>
          <w:sz w:val="24"/>
          <w:highlight w:val="white"/>
        </w:rPr>
        <w:t>8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20</w:t>
      </w:r>
      <w:r>
        <w:rPr>
          <w:color w:val="000000"/>
          <w:sz w:val="24"/>
          <w:highlight w:val="white"/>
        </w:rPr>
        <w:t>22</w:t>
      </w:r>
      <w:r>
        <w:rPr>
          <w:color w:val="000000"/>
          <w:sz w:val="24"/>
          <w:highlight w:val="white"/>
        </w:rPr>
        <w:t>г</w:t>
      </w:r>
      <w:r>
        <w:rPr>
          <w:color w:val="000000"/>
          <w:sz w:val="24"/>
          <w:highlight w:val="white"/>
        </w:rPr>
        <w:t>.</w:t>
      </w:r>
      <w:r>
        <w:rPr>
          <w:color w:val="000000"/>
          <w:sz w:val="24"/>
          <w:highlight w:val="white"/>
        </w:rPr>
        <w:t>)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разделом 4 </w:t>
      </w:r>
      <w:r>
        <w:rPr>
          <w:color w:val="000000"/>
          <w:sz w:val="24"/>
        </w:rPr>
        <w:t>Постановлени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color w:val="000000"/>
          <w:sz w:val="24"/>
        </w:rPr>
        <w:t>»,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соответствии со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85 Земельно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Кодекса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Ф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шением собрания де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атов</w:t>
      </w:r>
      <w:r>
        <w:rPr>
          <w:color w:val="000000"/>
          <w:sz w:val="24"/>
        </w:rPr>
        <w:t xml:space="preserve"> Неклиновског</w:t>
      </w:r>
      <w:r>
        <w:rPr>
          <w:color w:val="000000"/>
          <w:sz w:val="24"/>
        </w:rPr>
        <w:t>о р</w:t>
      </w:r>
      <w:r>
        <w:rPr>
          <w:color w:val="000000"/>
          <w:sz w:val="24"/>
        </w:rPr>
        <w:t>ай</w:t>
      </w:r>
      <w:r>
        <w:rPr>
          <w:color w:val="000000"/>
          <w:sz w:val="24"/>
        </w:rPr>
        <w:t xml:space="preserve">он </w:t>
      </w:r>
      <w:r>
        <w:rPr>
          <w:color w:val="000000"/>
          <w:sz w:val="24"/>
        </w:rPr>
        <w:t xml:space="preserve">№ </w:t>
      </w:r>
      <w:r>
        <w:rPr>
          <w:color w:val="000000"/>
          <w:sz w:val="24"/>
        </w:rPr>
        <w:t>214</w:t>
      </w:r>
      <w:r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26</w:t>
      </w:r>
      <w:r>
        <w:rPr>
          <w:color w:val="000000"/>
          <w:sz w:val="24"/>
        </w:rPr>
        <w:t>.10</w:t>
      </w:r>
      <w:r>
        <w:rPr>
          <w:color w:val="000000"/>
          <w:sz w:val="24"/>
        </w:rPr>
        <w:t>.20</w:t>
      </w:r>
      <w:r>
        <w:rPr>
          <w:color w:val="000000"/>
          <w:sz w:val="24"/>
        </w:rPr>
        <w:t>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, 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Об утверждении внесенных изменений в Генеральный пл</w:t>
      </w:r>
      <w:r>
        <w:rPr>
          <w:color w:val="000000"/>
          <w:sz w:val="24"/>
        </w:rPr>
        <w:t xml:space="preserve">ан </w:t>
      </w:r>
      <w:r>
        <w:rPr>
          <w:color w:val="000000"/>
          <w:sz w:val="24"/>
        </w:rPr>
        <w:t>и правила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землепользования и застро</w:t>
      </w:r>
      <w:r>
        <w:rPr>
          <w:color w:val="000000"/>
          <w:sz w:val="24"/>
        </w:rPr>
        <w:t xml:space="preserve">йки </w:t>
      </w:r>
      <w:r>
        <w:rPr>
          <w:color w:val="000000"/>
          <w:sz w:val="24"/>
        </w:rPr>
        <w:t xml:space="preserve"> Н</w:t>
      </w:r>
      <w:r>
        <w:rPr>
          <w:color w:val="000000"/>
          <w:sz w:val="24"/>
        </w:rPr>
        <w:t>ов</w:t>
      </w:r>
      <w:r>
        <w:rPr>
          <w:color w:val="000000"/>
          <w:sz w:val="24"/>
        </w:rPr>
        <w:t>обессергеневско</w:t>
      </w:r>
      <w:r>
        <w:rPr>
          <w:color w:val="000000"/>
          <w:sz w:val="24"/>
        </w:rPr>
        <w:t>го</w:t>
      </w:r>
      <w:r>
        <w:rPr>
          <w:color w:val="000000"/>
          <w:sz w:val="24"/>
        </w:rPr>
        <w:t xml:space="preserve"> сельско</w:t>
      </w:r>
      <w:r>
        <w:rPr>
          <w:color w:val="000000"/>
          <w:sz w:val="24"/>
        </w:rPr>
        <w:t>го</w:t>
      </w:r>
      <w:r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я Неклиновского райо</w:t>
      </w:r>
      <w:r>
        <w:rPr>
          <w:color w:val="000000"/>
          <w:sz w:val="24"/>
        </w:rPr>
        <w:t>на Ростовской об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ти</w:t>
      </w:r>
      <w:r>
        <w:rPr>
          <w:color w:val="000000"/>
          <w:sz w:val="24"/>
        </w:rPr>
        <w:t>»</w:t>
      </w:r>
    </w:p>
    <w:p w14:paraId="0E000000">
      <w:pPr>
        <w:rPr>
          <w:b w:val="1"/>
          <w:sz w:val="24"/>
        </w:rPr>
      </w:pPr>
    </w:p>
    <w:p w14:paraId="0F000000">
      <w:pPr>
        <w:rPr>
          <w:b w:val="1"/>
          <w:sz w:val="24"/>
        </w:rPr>
      </w:pPr>
      <w:r>
        <w:rPr>
          <w:b w:val="1"/>
          <w:sz w:val="24"/>
        </w:rPr>
        <w:t xml:space="preserve"> Постановляю:</w:t>
      </w:r>
    </w:p>
    <w:p w14:paraId="10000000">
      <w:pPr>
        <w:rPr>
          <w:b w:val="1"/>
          <w:sz w:val="24"/>
        </w:rPr>
      </w:pPr>
    </w:p>
    <w:p w14:paraId="11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bookmarkStart w:id="1" w:name="_Hlk83815225"/>
      <w:bookmarkEnd w:id="1"/>
      <w:bookmarkStart w:id="2" w:name="_Hlk122695138"/>
      <w:bookmarkStart w:id="3" w:name="_Hlk122695167"/>
      <w:bookmarkEnd w:id="3"/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ых </w:t>
      </w:r>
      <w:r>
        <w:rPr>
          <w:sz w:val="24"/>
        </w:rPr>
        <w:t>участк</w:t>
      </w:r>
      <w:r>
        <w:rPr>
          <w:sz w:val="24"/>
        </w:rPr>
        <w:t>ов</w:t>
      </w:r>
      <w:r>
        <w:rPr>
          <w:sz w:val="24"/>
        </w:rPr>
        <w:t xml:space="preserve"> с кадастровыми</w:t>
      </w:r>
      <w:r>
        <w:rPr>
          <w:sz w:val="24"/>
        </w:rPr>
        <w:t xml:space="preserve"> номерами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 xml:space="preserve">12929 и </w:t>
      </w:r>
      <w:r>
        <w:rPr>
          <w:sz w:val="24"/>
        </w:rPr>
        <w:t>61:26:06</w:t>
      </w:r>
      <w:r>
        <w:rPr>
          <w:sz w:val="24"/>
        </w:rPr>
        <w:t>00024:</w:t>
      </w:r>
      <w:r>
        <w:rPr>
          <w:sz w:val="24"/>
        </w:rPr>
        <w:t>12930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Хризантем.</w:t>
      </w:r>
    </w:p>
    <w:p w14:paraId="12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12876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Фиалковая.</w:t>
      </w:r>
    </w:p>
    <w:p w14:paraId="13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12878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Ромашковая.</w:t>
      </w:r>
    </w:p>
    <w:p w14:paraId="14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ых </w:t>
      </w:r>
      <w:r>
        <w:rPr>
          <w:sz w:val="24"/>
        </w:rPr>
        <w:t>участк</w:t>
      </w:r>
      <w:r>
        <w:rPr>
          <w:sz w:val="24"/>
        </w:rPr>
        <w:t>ов</w:t>
      </w:r>
      <w:r>
        <w:rPr>
          <w:sz w:val="24"/>
        </w:rPr>
        <w:t xml:space="preserve"> с кадастровыми</w:t>
      </w:r>
      <w:r>
        <w:rPr>
          <w:sz w:val="24"/>
        </w:rPr>
        <w:t xml:space="preserve"> номерами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 xml:space="preserve">12918, </w:t>
      </w:r>
      <w:r>
        <w:rPr>
          <w:sz w:val="24"/>
        </w:rPr>
        <w:t>61:26:06</w:t>
      </w:r>
      <w:r>
        <w:rPr>
          <w:sz w:val="24"/>
        </w:rPr>
        <w:t>00024:</w:t>
      </w:r>
      <w:r>
        <w:rPr>
          <w:sz w:val="24"/>
        </w:rPr>
        <w:t xml:space="preserve">12917 </w:t>
      </w:r>
      <w:r>
        <w:rPr>
          <w:sz w:val="24"/>
        </w:rPr>
        <w:t xml:space="preserve">и </w:t>
      </w:r>
      <w:r>
        <w:rPr>
          <w:sz w:val="24"/>
        </w:rPr>
        <w:t>61:26:06</w:t>
      </w:r>
      <w:r>
        <w:rPr>
          <w:sz w:val="24"/>
        </w:rPr>
        <w:t>00024:</w:t>
      </w:r>
      <w:r>
        <w:rPr>
          <w:sz w:val="24"/>
        </w:rPr>
        <w:t>12916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Роз.</w:t>
      </w:r>
    </w:p>
    <w:p w14:paraId="15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12863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Орхидейная.</w:t>
      </w:r>
    </w:p>
    <w:p w14:paraId="16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12862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Жасминовая.</w:t>
      </w:r>
    </w:p>
    <w:p w14:paraId="17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12861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 Тюльпанная.</w:t>
      </w:r>
    </w:p>
    <w:p w14:paraId="18000000">
      <w:pPr>
        <w:ind w:firstLine="0" w:left="142"/>
        <w:jc w:val="both"/>
        <w:rPr>
          <w:sz w:val="24"/>
        </w:rPr>
      </w:pPr>
    </w:p>
    <w:p w14:paraId="19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ого </w:t>
      </w:r>
      <w:r>
        <w:rPr>
          <w:sz w:val="24"/>
        </w:rPr>
        <w:t>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12860.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 Гранатовая.</w:t>
      </w:r>
    </w:p>
    <w:p w14:paraId="1A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 xml:space="preserve">ых </w:t>
      </w:r>
      <w:r>
        <w:rPr>
          <w:sz w:val="24"/>
        </w:rPr>
        <w:t>участк</w:t>
      </w:r>
      <w:r>
        <w:rPr>
          <w:sz w:val="24"/>
        </w:rPr>
        <w:t>ов</w:t>
      </w:r>
      <w:r>
        <w:rPr>
          <w:sz w:val="24"/>
        </w:rPr>
        <w:t xml:space="preserve"> с кадастровыми</w:t>
      </w:r>
      <w:r>
        <w:rPr>
          <w:sz w:val="24"/>
        </w:rPr>
        <w:t xml:space="preserve"> номерами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 xml:space="preserve">12922 и </w:t>
      </w:r>
      <w:r>
        <w:rPr>
          <w:sz w:val="24"/>
        </w:rPr>
        <w:t>61:26:06</w:t>
      </w:r>
      <w:r>
        <w:rPr>
          <w:sz w:val="24"/>
        </w:rPr>
        <w:t>00024:</w:t>
      </w:r>
      <w:r>
        <w:rPr>
          <w:sz w:val="24"/>
        </w:rPr>
        <w:t>12923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улица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улица Лавандовая.</w:t>
      </w:r>
    </w:p>
    <w:p w14:paraId="1B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12868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Маковый.</w:t>
      </w:r>
    </w:p>
    <w:p w14:paraId="1C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12869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bookmarkStart w:id="4" w:name="_Hlk83815435"/>
      <w:r>
        <w:rPr>
          <w:sz w:val="24"/>
        </w:rPr>
        <w:t>переулок</w:t>
      </w:r>
      <w:bookmarkEnd w:id="4"/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Вербный</w:t>
      </w:r>
      <w:r>
        <w:rPr>
          <w:sz w:val="24"/>
        </w:rPr>
        <w:t>.</w:t>
      </w:r>
    </w:p>
    <w:p w14:paraId="1D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12867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Гвоздичный.</w:t>
      </w:r>
    </w:p>
    <w:p w14:paraId="1E000000">
      <w:pPr>
        <w:numPr>
          <w:ilvl w:val="0"/>
          <w:numId w:val="1"/>
        </w:numPr>
        <w:ind w:firstLine="0" w:left="142"/>
        <w:jc w:val="both"/>
        <w:rPr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12866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Барбарисовый.</w:t>
      </w:r>
    </w:p>
    <w:p w14:paraId="1F000000">
      <w:pPr>
        <w:numPr>
          <w:ilvl w:val="0"/>
          <w:numId w:val="1"/>
        </w:numPr>
        <w:ind w:firstLine="0" w:left="142"/>
        <w:jc w:val="both"/>
        <w:rPr>
          <w:b w:val="0"/>
          <w:sz w:val="24"/>
        </w:rPr>
      </w:pPr>
      <w:bookmarkEnd w:id="2"/>
      <w:r>
        <w:rPr>
          <w:b w:val="0"/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b w:val="0"/>
          <w:sz w:val="24"/>
        </w:rPr>
        <w:t xml:space="preserve">го поселения в с. </w:t>
      </w:r>
      <w:r>
        <w:rPr>
          <w:b w:val="0"/>
          <w:sz w:val="24"/>
        </w:rPr>
        <w:t>Н</w:t>
      </w:r>
      <w:r>
        <w:rPr>
          <w:b w:val="0"/>
          <w:sz w:val="24"/>
        </w:rPr>
        <w:t>овобессергеневка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в г</w:t>
      </w:r>
      <w:r>
        <w:rPr>
          <w:b w:val="0"/>
          <w:sz w:val="24"/>
        </w:rPr>
        <w:t xml:space="preserve">раницах земельных </w:t>
      </w:r>
      <w:r>
        <w:rPr>
          <w:b w:val="0"/>
          <w:sz w:val="24"/>
        </w:rPr>
        <w:t>участков</w:t>
      </w:r>
      <w:r>
        <w:rPr>
          <w:b w:val="0"/>
          <w:sz w:val="24"/>
        </w:rPr>
        <w:t xml:space="preserve"> с кадастровым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номер</w:t>
      </w:r>
      <w:r>
        <w:rPr>
          <w:b w:val="0"/>
          <w:sz w:val="24"/>
        </w:rPr>
        <w:t>а</w:t>
      </w:r>
      <w:r>
        <w:rPr>
          <w:b w:val="0"/>
          <w:sz w:val="24"/>
        </w:rPr>
        <w:t>м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61:26:06</w:t>
      </w:r>
      <w:r>
        <w:rPr>
          <w:b w:val="0"/>
          <w:sz w:val="24"/>
        </w:rPr>
        <w:t>00024:</w:t>
      </w:r>
      <w:r>
        <w:rPr>
          <w:b w:val="0"/>
          <w:sz w:val="24"/>
        </w:rPr>
        <w:t xml:space="preserve">12865 и </w:t>
      </w:r>
      <w:r>
        <w:rPr>
          <w:b w:val="0"/>
          <w:sz w:val="24"/>
        </w:rPr>
        <w:t>61:26:06</w:t>
      </w:r>
      <w:r>
        <w:rPr>
          <w:b w:val="0"/>
          <w:sz w:val="24"/>
        </w:rPr>
        <w:t>00024:12864</w:t>
      </w:r>
      <w:r>
        <w:rPr>
          <w:b w:val="0"/>
          <w:sz w:val="24"/>
        </w:rPr>
        <w:t>.</w:t>
      </w:r>
      <w:r>
        <w:rPr>
          <w:b w:val="0"/>
          <w:sz w:val="24"/>
        </w:rPr>
        <w:t xml:space="preserve"> Тип </w:t>
      </w:r>
      <w:r>
        <w:rPr>
          <w:b w:val="0"/>
          <w:sz w:val="24"/>
        </w:rPr>
        <w:t>–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b w:val="0"/>
          <w:sz w:val="24"/>
        </w:rPr>
        <w:t>переулок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. Присвоить наименование </w:t>
      </w:r>
      <w:r>
        <w:rPr>
          <w:b w:val="0"/>
          <w:sz w:val="24"/>
        </w:rPr>
        <w:t xml:space="preserve">– </w:t>
      </w:r>
      <w:r>
        <w:rPr>
          <w:b w:val="0"/>
          <w:sz w:val="24"/>
        </w:rPr>
        <w:t>переулок Георгиновый</w:t>
      </w:r>
      <w:r>
        <w:rPr>
          <w:b w:val="0"/>
          <w:sz w:val="24"/>
        </w:rPr>
        <w:t>.</w:t>
      </w:r>
    </w:p>
    <w:p w14:paraId="20000000">
      <w:pPr>
        <w:numPr>
          <w:ilvl w:val="0"/>
          <w:numId w:val="1"/>
        </w:numPr>
        <w:ind w:firstLine="0" w:left="142"/>
        <w:jc w:val="both"/>
        <w:rPr>
          <w:b w:val="0"/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12877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Кипарисовый.</w:t>
      </w:r>
    </w:p>
    <w:p w14:paraId="21000000">
      <w:pPr>
        <w:numPr>
          <w:ilvl w:val="0"/>
          <w:numId w:val="1"/>
        </w:numPr>
        <w:ind w:firstLine="0" w:left="142"/>
        <w:jc w:val="both"/>
        <w:rPr>
          <w:b w:val="0"/>
          <w:sz w:val="24"/>
        </w:rPr>
      </w:pPr>
      <w:r>
        <w:rPr>
          <w:sz w:val="24"/>
        </w:rPr>
        <w:t>Образовать новый элемент улично-дорожной сети на территории Новобессергеневского сельско</w:t>
      </w:r>
      <w:r>
        <w:rPr>
          <w:sz w:val="24"/>
        </w:rPr>
        <w:t xml:space="preserve">го поселения в с. </w:t>
      </w:r>
      <w:r>
        <w:rPr>
          <w:sz w:val="24"/>
        </w:rPr>
        <w:t>Н</w:t>
      </w:r>
      <w:r>
        <w:rPr>
          <w:sz w:val="24"/>
        </w:rPr>
        <w:t>овобессергеневка</w:t>
      </w:r>
      <w:r>
        <w:rPr>
          <w:sz w:val="24"/>
        </w:rPr>
        <w:t xml:space="preserve"> </w:t>
      </w:r>
      <w:r>
        <w:rPr>
          <w:sz w:val="24"/>
        </w:rPr>
        <w:t>в г</w:t>
      </w:r>
      <w:r>
        <w:rPr>
          <w:sz w:val="24"/>
        </w:rPr>
        <w:t>раницах земельн</w:t>
      </w:r>
      <w:r>
        <w:rPr>
          <w:sz w:val="24"/>
        </w:rPr>
        <w:t>ого</w:t>
      </w:r>
      <w:r>
        <w:rPr>
          <w:sz w:val="24"/>
        </w:rPr>
        <w:t xml:space="preserve"> участк</w:t>
      </w:r>
      <w:r>
        <w:rPr>
          <w:sz w:val="24"/>
        </w:rPr>
        <w:t>а</w:t>
      </w:r>
      <w:r>
        <w:rPr>
          <w:sz w:val="24"/>
        </w:rPr>
        <w:t xml:space="preserve"> с кадастровым</w:t>
      </w:r>
      <w:r>
        <w:rPr>
          <w:sz w:val="24"/>
        </w:rPr>
        <w:t xml:space="preserve"> номером</w:t>
      </w:r>
      <w:r>
        <w:rPr>
          <w:sz w:val="24"/>
        </w:rPr>
        <w:t xml:space="preserve"> 61:26:06</w:t>
      </w:r>
      <w:r>
        <w:rPr>
          <w:sz w:val="24"/>
        </w:rPr>
        <w:t>00024:</w:t>
      </w:r>
      <w:r>
        <w:rPr>
          <w:sz w:val="24"/>
        </w:rPr>
        <w:t>12859</w:t>
      </w:r>
      <w:r>
        <w:rPr>
          <w:sz w:val="24"/>
        </w:rPr>
        <w:t>.</w:t>
      </w:r>
      <w:r>
        <w:rPr>
          <w:sz w:val="24"/>
        </w:rPr>
        <w:t xml:space="preserve"> Тип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переулок</w:t>
      </w:r>
      <w:r>
        <w:rPr>
          <w:sz w:val="24"/>
        </w:rPr>
        <w:t>»</w:t>
      </w:r>
      <w:r>
        <w:rPr>
          <w:sz w:val="24"/>
        </w:rPr>
        <w:t xml:space="preserve">. Присвоить наименование </w:t>
      </w:r>
      <w:r>
        <w:rPr>
          <w:sz w:val="24"/>
        </w:rPr>
        <w:t>–</w:t>
      </w:r>
      <w:r>
        <w:rPr>
          <w:sz w:val="24"/>
        </w:rPr>
        <w:t xml:space="preserve"> переулок  Мимозный.</w:t>
      </w:r>
    </w:p>
    <w:p w14:paraId="22000000">
      <w:pPr>
        <w:numPr>
          <w:ilvl w:val="0"/>
          <w:numId w:val="1"/>
        </w:numPr>
        <w:ind w:firstLine="0" w:left="142"/>
        <w:jc w:val="both"/>
        <w:rPr>
          <w:b w:val="0"/>
          <w:sz w:val="24"/>
        </w:rPr>
      </w:pPr>
      <w:bookmarkStart w:id="5" w:name="_Hlk122697095"/>
      <w:bookmarkEnd w:id="5"/>
      <w:r>
        <w:rPr>
          <w:b w:val="0"/>
          <w:sz w:val="24"/>
        </w:rPr>
        <w:t>Насто</w:t>
      </w:r>
      <w:r>
        <w:rPr>
          <w:b w:val="0"/>
          <w:sz w:val="24"/>
        </w:rPr>
        <w:t>ящее п</w:t>
      </w:r>
      <w:r>
        <w:rPr>
          <w:b w:val="0"/>
          <w:sz w:val="24"/>
        </w:rPr>
        <w:t>о</w:t>
      </w:r>
      <w:r>
        <w:rPr>
          <w:b w:val="0"/>
          <w:sz w:val="24"/>
        </w:rPr>
        <w:t>становление  вступает в силу со дня его подписания.</w:t>
      </w:r>
    </w:p>
    <w:p w14:paraId="23000000">
      <w:pPr>
        <w:numPr>
          <w:ilvl w:val="0"/>
          <w:numId w:val="1"/>
        </w:numPr>
        <w:ind w:firstLine="0" w:left="142"/>
        <w:jc w:val="both"/>
        <w:rPr>
          <w:b w:val="0"/>
          <w:sz w:val="24"/>
        </w:rPr>
      </w:pPr>
      <w:r>
        <w:rPr>
          <w:b w:val="0"/>
          <w:sz w:val="24"/>
        </w:rPr>
        <w:t>Контроль за выполнением  данного постановления  оставляю за собой</w:t>
      </w:r>
      <w:r>
        <w:rPr>
          <w:b w:val="0"/>
          <w:sz w:val="24"/>
        </w:rPr>
        <w:t>.</w:t>
      </w:r>
    </w:p>
    <w:p w14:paraId="24000000">
      <w:pPr>
        <w:pStyle w:val="Style_2"/>
        <w:spacing w:after="0"/>
        <w:ind w:firstLine="0" w:left="142"/>
        <w:jc w:val="both"/>
        <w:rPr>
          <w:b w:val="0"/>
          <w:sz w:val="24"/>
        </w:rPr>
      </w:pPr>
    </w:p>
    <w:p w14:paraId="25000000">
      <w:pPr>
        <w:pStyle w:val="Style_3"/>
        <w:rPr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 xml:space="preserve"> </w:t>
      </w:r>
    </w:p>
    <w:p w14:paraId="26000000">
      <w:pPr>
        <w:pStyle w:val="Style_3"/>
      </w:pPr>
    </w:p>
    <w:p w14:paraId="27000000">
      <w:pPr>
        <w:pStyle w:val="Style_3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>администрации</w:t>
      </w:r>
    </w:p>
    <w:p w14:paraId="28000000">
      <w:pPr>
        <w:pStyle w:val="Style_3"/>
        <w:rPr>
          <w:b w:val="1"/>
        </w:rPr>
      </w:pPr>
      <w:r>
        <w:rPr>
          <w:b w:val="1"/>
        </w:rPr>
        <w:t xml:space="preserve">Новобессергеневского </w:t>
      </w:r>
    </w:p>
    <w:p w14:paraId="29000000">
      <w:pPr>
        <w:pStyle w:val="Style_3"/>
        <w:rPr>
          <w:b w:val="1"/>
        </w:rPr>
      </w:pPr>
      <w:r>
        <w:rPr>
          <w:b w:val="1"/>
        </w:rPr>
        <w:t>с</w:t>
      </w:r>
      <w:r>
        <w:rPr>
          <w:b w:val="1"/>
        </w:rPr>
        <w:t xml:space="preserve">ельского поселения                       </w:t>
      </w:r>
      <w:r>
        <w:rPr>
          <w:b w:val="1"/>
        </w:rPr>
        <w:t xml:space="preserve">                                 </w:t>
      </w:r>
      <w:r>
        <w:rPr>
          <w:b w:val="1"/>
        </w:rPr>
        <w:t xml:space="preserve">    </w:t>
      </w:r>
      <w:r>
        <w:rPr>
          <w:b w:val="1"/>
        </w:rPr>
        <w:t xml:space="preserve">       </w:t>
      </w:r>
      <w:r>
        <w:rPr>
          <w:b w:val="1"/>
        </w:rPr>
        <w:t xml:space="preserve">    </w:t>
      </w:r>
      <w:r>
        <w:rPr>
          <w:b w:val="1"/>
        </w:rPr>
        <w:t>А.</w:t>
      </w:r>
      <w:r>
        <w:rPr>
          <w:b w:val="1"/>
        </w:rPr>
        <w:t xml:space="preserve"> Ю. Галуза</w:t>
      </w:r>
    </w:p>
    <w:sectPr>
      <w:type w:val="continuous"/>
      <w:pgSz w:h="16820" w:orient="portrait" w:w="11900"/>
      <w:pgMar w:bottom="426" w:footer="720" w:gutter="0" w:header="720" w:left="1134" w:right="112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015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9500"/>
      </w:pPr>
    </w:lvl>
    <w:lvl w:ilvl="2">
      <w:start w:val="1"/>
      <w:numFmt w:val="lowerRoman"/>
      <w:lvlText w:val="%3."/>
      <w:lvlJc w:val="right"/>
      <w:pPr>
        <w:ind w:hanging="180" w:left="10220"/>
      </w:pPr>
    </w:lvl>
    <w:lvl w:ilvl="3">
      <w:start w:val="1"/>
      <w:numFmt w:val="decimal"/>
      <w:lvlText w:val="%4."/>
      <w:lvlJc w:val="left"/>
      <w:pPr>
        <w:ind w:hanging="360" w:left="10940"/>
      </w:pPr>
    </w:lvl>
    <w:lvl w:ilvl="4">
      <w:start w:val="1"/>
      <w:numFmt w:val="lowerLetter"/>
      <w:lvlText w:val="%5."/>
      <w:lvlJc w:val="left"/>
      <w:pPr>
        <w:ind w:hanging="360" w:left="11660"/>
      </w:pPr>
    </w:lvl>
    <w:lvl w:ilvl="5">
      <w:start w:val="1"/>
      <w:numFmt w:val="lowerRoman"/>
      <w:lvlText w:val="%6."/>
      <w:lvlJc w:val="right"/>
      <w:pPr>
        <w:ind w:hanging="180" w:left="12380"/>
      </w:pPr>
    </w:lvl>
    <w:lvl w:ilvl="6">
      <w:start w:val="1"/>
      <w:numFmt w:val="decimal"/>
      <w:lvlText w:val="%7."/>
      <w:lvlJc w:val="left"/>
      <w:pPr>
        <w:ind w:hanging="360" w:left="13100"/>
      </w:pPr>
    </w:lvl>
    <w:lvl w:ilvl="7">
      <w:start w:val="1"/>
      <w:numFmt w:val="lowerLetter"/>
      <w:lvlText w:val="%8."/>
      <w:lvlJc w:val="left"/>
      <w:pPr>
        <w:ind w:hanging="360" w:left="13820"/>
      </w:pPr>
    </w:lvl>
    <w:lvl w:ilvl="8">
      <w:start w:val="1"/>
      <w:numFmt w:val="lowerRoman"/>
      <w:lvlText w:val="%9."/>
      <w:lvlJc w:val="right"/>
      <w:pPr>
        <w:ind w:hanging="180" w:left="145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ind/>
      <w:outlineLvl w:val="6"/>
    </w:pPr>
    <w:rPr>
      <w:sz w:val="28"/>
    </w:rPr>
  </w:style>
  <w:style w:styleId="Style_8_ch" w:type="character">
    <w:name w:val="heading 7"/>
    <w:basedOn w:val="Style_4_ch"/>
    <w:link w:val="Style_8"/>
    <w:rPr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R3"/>
    <w:link w:val="Style_11_ch"/>
    <w:pPr>
      <w:widowControl w:val="0"/>
      <w:spacing w:before="260"/>
      <w:ind/>
    </w:pPr>
    <w:rPr>
      <w:sz w:val="16"/>
    </w:rPr>
  </w:style>
  <w:style w:styleId="Style_11_ch" w:type="character">
    <w:name w:val="FR3"/>
    <w:link w:val="Style_11"/>
    <w:rPr>
      <w:sz w:val="16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ind/>
      <w:jc w:val="center"/>
      <w:outlineLvl w:val="2"/>
    </w:pPr>
    <w:rPr>
      <w:sz w:val="28"/>
    </w:rPr>
  </w:style>
  <w:style w:styleId="Style_12_ch" w:type="character">
    <w:name w:val="heading 3"/>
    <w:basedOn w:val="Style_4_ch"/>
    <w:link w:val="Style_12"/>
    <w:rPr>
      <w:sz w:val="28"/>
    </w:rPr>
  </w:style>
  <w:style w:styleId="Style_13" w:type="paragraph">
    <w:name w:val="FR2"/>
    <w:link w:val="Style_13_ch"/>
    <w:pPr>
      <w:widowControl w:val="0"/>
      <w:spacing w:before="40" w:line="276" w:lineRule="auto"/>
      <w:ind w:firstLine="0" w:left="760" w:right="1000"/>
      <w:jc w:val="center"/>
    </w:pPr>
  </w:style>
  <w:style w:styleId="Style_13_ch" w:type="character">
    <w:name w:val="FR2"/>
    <w:link w:val="Style_13"/>
  </w:style>
  <w:style w:styleId="Style_3" w:type="paragraph">
    <w:name w:val="Body Text 2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 2"/>
    <w:basedOn w:val="Style_4_ch"/>
    <w:link w:val="Style_3"/>
    <w:rPr>
      <w:sz w:val="28"/>
    </w:rPr>
  </w:style>
  <w:style w:styleId="Style_14" w:type="paragraph">
    <w:name w:val="heading 9"/>
    <w:basedOn w:val="Style_4"/>
    <w:next w:val="Style_4"/>
    <w:link w:val="Style_14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4_ch" w:type="character">
    <w:name w:val="heading 9"/>
    <w:basedOn w:val="Style_4_ch"/>
    <w:link w:val="Style_14"/>
    <w:rPr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Normal_0"/>
    <w:link w:val="Style_18_ch"/>
    <w:pPr>
      <w:widowControl w:val="0"/>
      <w:spacing w:before="20"/>
      <w:ind/>
      <w:jc w:val="both"/>
    </w:pPr>
    <w:rPr>
      <w:b w:val="1"/>
      <w:sz w:val="24"/>
    </w:rPr>
  </w:style>
  <w:style w:styleId="Style_18_ch" w:type="character">
    <w:name w:val="Normal_0"/>
    <w:link w:val="Style_18"/>
    <w:rPr>
      <w:b w:val="1"/>
      <w:sz w:val="24"/>
    </w:rPr>
  </w:style>
  <w:style w:styleId="Style_19" w:type="paragraph">
    <w:name w:val="Body Text"/>
    <w:basedOn w:val="Style_4"/>
    <w:link w:val="Style_19_ch"/>
    <w:rPr>
      <w:sz w:val="24"/>
    </w:rPr>
  </w:style>
  <w:style w:styleId="Style_19_ch" w:type="character">
    <w:name w:val="Body Text"/>
    <w:basedOn w:val="Style_4_ch"/>
    <w:link w:val="Style_19"/>
    <w:rPr>
      <w:sz w:val="24"/>
    </w:rPr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20_ch" w:type="character">
    <w:name w:val="heading 5"/>
    <w:basedOn w:val="Style_4_ch"/>
    <w:link w:val="Style_20"/>
    <w:rPr>
      <w:b w:val="1"/>
      <w:sz w:val="28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21_ch" w:type="character">
    <w:name w:val="heading 1"/>
    <w:basedOn w:val="Style_4_ch"/>
    <w:link w:val="Style_21"/>
    <w:rPr>
      <w:b w:val="1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ind/>
      <w:jc w:val="both"/>
      <w:outlineLvl w:val="7"/>
    </w:pPr>
    <w:rPr>
      <w:sz w:val="28"/>
    </w:rPr>
  </w:style>
  <w:style w:styleId="Style_24_ch" w:type="character">
    <w:name w:val="heading 8"/>
    <w:basedOn w:val="Style_4_ch"/>
    <w:link w:val="Style_24"/>
    <w:rPr>
      <w:sz w:val="28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FR1"/>
    <w:link w:val="Style_27_ch"/>
    <w:pPr>
      <w:widowControl w:val="0"/>
      <w:ind/>
      <w:jc w:val="center"/>
    </w:pPr>
    <w:rPr>
      <w:b w:val="1"/>
      <w:sz w:val="44"/>
    </w:rPr>
  </w:style>
  <w:style w:styleId="Style_27_ch" w:type="character">
    <w:name w:val="FR1"/>
    <w:link w:val="Style_27"/>
    <w:rPr>
      <w:b w:val="1"/>
      <w:sz w:val="44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FR4"/>
    <w:link w:val="Style_30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30_ch" w:type="character">
    <w:name w:val="FR4"/>
    <w:link w:val="Style_30"/>
    <w:rPr>
      <w:rFonts w:ascii="Arial" w:hAnsi="Arial"/>
      <w:sz w:val="16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32" w:type="paragraph">
    <w:name w:val="Subtitle"/>
    <w:basedOn w:val="Style_4"/>
    <w:link w:val="Style_32_ch"/>
    <w:uiPriority w:val="11"/>
    <w:qFormat/>
    <w:pPr>
      <w:ind/>
      <w:jc w:val="center"/>
    </w:pPr>
    <w:rPr>
      <w:b w:val="1"/>
      <w:sz w:val="36"/>
    </w:rPr>
  </w:style>
  <w:style w:styleId="Style_32_ch" w:type="character">
    <w:name w:val="Subtitle"/>
    <w:basedOn w:val="Style_4_ch"/>
    <w:link w:val="Style_32"/>
    <w:rPr>
      <w:b w:val="1"/>
      <w:sz w:val="3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33" w:type="paragraph">
    <w:name w:val="heading 4"/>
    <w:basedOn w:val="Style_4"/>
    <w:next w:val="Style_4"/>
    <w:link w:val="Style_33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3_ch" w:type="character">
    <w:name w:val="heading 4"/>
    <w:basedOn w:val="Style_4_ch"/>
    <w:link w:val="Style_33"/>
    <w:rPr>
      <w:b w:val="1"/>
      <w:sz w:val="32"/>
    </w:rPr>
  </w:style>
  <w:style w:styleId="Style_34" w:type="paragraph">
    <w:name w:val="Текст таблицы"/>
    <w:basedOn w:val="Style_4"/>
    <w:link w:val="Style_34_ch"/>
    <w:rPr>
      <w:sz w:val="22"/>
    </w:rPr>
  </w:style>
  <w:style w:styleId="Style_34_ch" w:type="character">
    <w:name w:val="Текст таблицы"/>
    <w:basedOn w:val="Style_4_ch"/>
    <w:link w:val="Style_34"/>
    <w:rPr>
      <w:sz w:val="22"/>
    </w:rPr>
  </w:style>
  <w:style w:styleId="Style_35" w:type="paragraph">
    <w:name w:val="heading 2"/>
    <w:basedOn w:val="Style_4"/>
    <w:next w:val="Style_4"/>
    <w:link w:val="Style_35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5_ch" w:type="character">
    <w:name w:val="heading 2"/>
    <w:basedOn w:val="Style_4_ch"/>
    <w:link w:val="Style_35"/>
    <w:rPr>
      <w:b w:val="1"/>
      <w:sz w:val="24"/>
    </w:rPr>
  </w:style>
  <w:style w:styleId="Style_36" w:type="paragraph">
    <w:name w:val="Body Text 3"/>
    <w:basedOn w:val="Style_4"/>
    <w:link w:val="Style_36_ch"/>
    <w:rPr>
      <w:sz w:val="28"/>
    </w:rPr>
  </w:style>
  <w:style w:styleId="Style_36_ch" w:type="character">
    <w:name w:val="Body Text 3"/>
    <w:basedOn w:val="Style_4_ch"/>
    <w:link w:val="Style_36"/>
    <w:rPr>
      <w:sz w:val="28"/>
    </w:rPr>
  </w:style>
  <w:style w:styleId="Style_37" w:type="paragraph">
    <w:name w:val="heading 6"/>
    <w:basedOn w:val="Style_4"/>
    <w:next w:val="Style_4"/>
    <w:link w:val="Style_37_ch"/>
    <w:uiPriority w:val="9"/>
    <w:qFormat/>
    <w:pPr>
      <w:keepNext w:val="1"/>
      <w:ind/>
      <w:outlineLvl w:val="5"/>
    </w:pPr>
    <w:rPr>
      <w:sz w:val="24"/>
    </w:rPr>
  </w:style>
  <w:style w:styleId="Style_37_ch" w:type="character">
    <w:name w:val="heading 6"/>
    <w:basedOn w:val="Style_4_ch"/>
    <w:link w:val="Style_37"/>
    <w:rPr>
      <w:sz w:val="24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2024-12-11T11:23:17Z</dcterms:modified>
</cp:coreProperties>
</file>