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91" w:rsidRPr="002B3EDE" w:rsidRDefault="00D23F91" w:rsidP="00D23F91">
      <w:pPr>
        <w:jc w:val="center"/>
        <w:rPr>
          <w:b/>
          <w:sz w:val="28"/>
          <w:szCs w:val="28"/>
        </w:rPr>
      </w:pPr>
      <w:r w:rsidRPr="002B3EDE">
        <w:rPr>
          <w:b/>
          <w:sz w:val="28"/>
          <w:szCs w:val="28"/>
        </w:rPr>
        <w:t>РОССИЙСКАЯ ФЕДЕРАЦИЯ</w:t>
      </w:r>
    </w:p>
    <w:p w:rsidR="00D23F91" w:rsidRDefault="00D23F91" w:rsidP="00D23F91">
      <w:pPr>
        <w:jc w:val="center"/>
        <w:rPr>
          <w:b/>
          <w:sz w:val="28"/>
          <w:szCs w:val="28"/>
        </w:rPr>
      </w:pPr>
      <w:r w:rsidRPr="002B3EDE">
        <w:rPr>
          <w:b/>
          <w:sz w:val="28"/>
          <w:szCs w:val="28"/>
        </w:rPr>
        <w:t xml:space="preserve">РОСТОВСКАЯ ОБЛАСТЬ  </w:t>
      </w:r>
    </w:p>
    <w:p w:rsidR="00D23F91" w:rsidRPr="002B3EDE" w:rsidRDefault="00D23F91" w:rsidP="00D23F91">
      <w:pPr>
        <w:jc w:val="center"/>
        <w:rPr>
          <w:b/>
          <w:sz w:val="28"/>
          <w:szCs w:val="28"/>
        </w:rPr>
      </w:pPr>
      <w:r w:rsidRPr="002B3EDE">
        <w:rPr>
          <w:b/>
          <w:sz w:val="28"/>
          <w:szCs w:val="28"/>
        </w:rPr>
        <w:t>НЕКЛИНОВСКИЙ РАЙОН</w:t>
      </w:r>
    </w:p>
    <w:p w:rsidR="00D23F91" w:rsidRDefault="00D23F91" w:rsidP="00D23F91">
      <w:pPr>
        <w:ind w:hanging="567"/>
        <w:jc w:val="center"/>
        <w:rPr>
          <w:b/>
          <w:sz w:val="28"/>
          <w:szCs w:val="28"/>
        </w:rPr>
      </w:pPr>
      <w:r w:rsidRPr="002B3EDE">
        <w:rPr>
          <w:b/>
          <w:sz w:val="28"/>
          <w:szCs w:val="28"/>
        </w:rPr>
        <w:t xml:space="preserve">МУНИЦИПАЛЬНОЕ ОБРАЗОВАНИЕ </w:t>
      </w:r>
    </w:p>
    <w:p w:rsidR="00D23F91" w:rsidRPr="002B3EDE" w:rsidRDefault="00D23F91" w:rsidP="00D23F91">
      <w:pPr>
        <w:ind w:hanging="567"/>
        <w:jc w:val="center"/>
        <w:rPr>
          <w:b/>
          <w:sz w:val="28"/>
          <w:szCs w:val="28"/>
        </w:rPr>
      </w:pPr>
      <w:r w:rsidRPr="002B3EDE">
        <w:rPr>
          <w:b/>
          <w:sz w:val="28"/>
          <w:szCs w:val="28"/>
        </w:rPr>
        <w:t xml:space="preserve">«НОВОБЕССЕРГЕНЕВСКОЕ </w:t>
      </w:r>
      <w:proofErr w:type="gramStart"/>
      <w:r w:rsidRPr="002B3EDE">
        <w:rPr>
          <w:b/>
          <w:sz w:val="28"/>
          <w:szCs w:val="28"/>
        </w:rPr>
        <w:t>СЕЛЬСКОЕ</w:t>
      </w:r>
      <w:proofErr w:type="gramEnd"/>
      <w:r w:rsidRPr="002B3EDE">
        <w:rPr>
          <w:b/>
          <w:sz w:val="28"/>
          <w:szCs w:val="28"/>
        </w:rPr>
        <w:t xml:space="preserve"> ПОСЕЛЕНИЯ» </w:t>
      </w:r>
    </w:p>
    <w:p w:rsidR="00D23F91" w:rsidRPr="002B3EDE" w:rsidRDefault="00D23F91" w:rsidP="00D23F91">
      <w:pPr>
        <w:ind w:hanging="567"/>
        <w:jc w:val="center"/>
        <w:rPr>
          <w:b/>
          <w:sz w:val="28"/>
          <w:szCs w:val="28"/>
        </w:rPr>
      </w:pPr>
      <w:r w:rsidRPr="002B3EDE">
        <w:rPr>
          <w:b/>
          <w:sz w:val="28"/>
          <w:szCs w:val="28"/>
        </w:rPr>
        <w:t xml:space="preserve">АДМИНИСТРАЦИЯ </w:t>
      </w:r>
      <w:r>
        <w:rPr>
          <w:b/>
          <w:sz w:val="28"/>
          <w:szCs w:val="28"/>
        </w:rPr>
        <w:t>НОВОБЕССЕРГЕНЕВСКОГО</w:t>
      </w:r>
      <w:r w:rsidRPr="002B3EDE">
        <w:rPr>
          <w:b/>
          <w:sz w:val="28"/>
          <w:szCs w:val="28"/>
        </w:rPr>
        <w:t xml:space="preserve"> СЕЛЬСКОГО ПОСЕЛЕНИЯ</w:t>
      </w:r>
    </w:p>
    <w:p w:rsidR="00DE188F" w:rsidRPr="00AE723F" w:rsidRDefault="00AA0598" w:rsidP="00AE723F">
      <w:pPr>
        <w:pStyle w:val="a8"/>
        <w:spacing w:before="0" w:after="0"/>
        <w:jc w:val="both"/>
        <w:rPr>
          <w:rFonts w:ascii="Times New Roman" w:hAnsi="Times New Roman" w:cs="Times New Roman"/>
          <w:b/>
          <w:color w:val="auto"/>
          <w:sz w:val="28"/>
          <w:szCs w:val="28"/>
        </w:rPr>
      </w:pPr>
      <w:r w:rsidRPr="00AA0598">
        <w:rPr>
          <w:rFonts w:ascii="Times New Roman" w:hAnsi="Times New Roman" w:cs="Times New Roman"/>
          <w:color w:val="auto"/>
          <w:sz w:val="28"/>
          <w:szCs w:val="28"/>
        </w:rPr>
        <w:pict>
          <v:rect id="_x0000_i1025" style="width:0;height:1.5pt" o:hralign="center" o:hrstd="t" o:hr="t" fillcolor="#a0a0a0" stroked="f"/>
        </w:pict>
      </w:r>
    </w:p>
    <w:p w:rsidR="00AE723F" w:rsidRPr="001E093D" w:rsidRDefault="00AE723F" w:rsidP="00DE188F">
      <w:pPr>
        <w:pStyle w:val="a8"/>
        <w:spacing w:before="0" w:after="0"/>
        <w:jc w:val="center"/>
        <w:rPr>
          <w:rFonts w:ascii="Times New Roman" w:hAnsi="Times New Roman" w:cs="Times New Roman"/>
          <w:b/>
          <w:color w:val="auto"/>
          <w:sz w:val="28"/>
          <w:szCs w:val="28"/>
        </w:rPr>
      </w:pPr>
    </w:p>
    <w:p w:rsidR="00DE188F" w:rsidRPr="001E093D" w:rsidRDefault="00DE188F" w:rsidP="00DE188F">
      <w:pPr>
        <w:pStyle w:val="a8"/>
        <w:spacing w:before="0"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РАСПОРЯЖЕНИЕ</w:t>
      </w:r>
    </w:p>
    <w:p w:rsidR="00DE188F" w:rsidRPr="001E093D" w:rsidRDefault="00DE188F" w:rsidP="00DE188F">
      <w:pPr>
        <w:pStyle w:val="a8"/>
        <w:spacing w:before="0" w:after="0"/>
        <w:jc w:val="center"/>
        <w:rPr>
          <w:rFonts w:ascii="Times New Roman" w:hAnsi="Times New Roman" w:cs="Times New Roman"/>
          <w:b/>
          <w:color w:val="auto"/>
          <w:sz w:val="28"/>
          <w:szCs w:val="28"/>
        </w:rPr>
      </w:pPr>
    </w:p>
    <w:p w:rsidR="00DE188F" w:rsidRDefault="00AB0C90" w:rsidP="00AB0C90">
      <w:pPr>
        <w:pStyle w:val="a8"/>
        <w:spacing w:before="0" w:after="0"/>
        <w:rPr>
          <w:rFonts w:ascii="Times New Roman" w:hAnsi="Times New Roman"/>
          <w:color w:val="auto"/>
          <w:sz w:val="28"/>
          <w:szCs w:val="28"/>
        </w:rPr>
      </w:pPr>
      <w:r>
        <w:rPr>
          <w:rFonts w:ascii="Times New Roman" w:hAnsi="Times New Roman"/>
          <w:color w:val="auto"/>
          <w:sz w:val="28"/>
          <w:szCs w:val="28"/>
        </w:rPr>
        <w:t xml:space="preserve">    </w:t>
      </w:r>
      <w:r w:rsidR="00BD7461">
        <w:rPr>
          <w:rFonts w:ascii="Times New Roman" w:hAnsi="Times New Roman"/>
          <w:color w:val="auto"/>
          <w:sz w:val="28"/>
          <w:szCs w:val="28"/>
        </w:rPr>
        <w:t xml:space="preserve">      </w:t>
      </w:r>
      <w:r>
        <w:rPr>
          <w:rFonts w:ascii="Times New Roman" w:hAnsi="Times New Roman"/>
          <w:color w:val="auto"/>
          <w:sz w:val="28"/>
          <w:szCs w:val="28"/>
        </w:rPr>
        <w:t xml:space="preserve"> </w:t>
      </w:r>
      <w:r w:rsidR="00BD7461">
        <w:rPr>
          <w:rFonts w:ascii="Times New Roman" w:hAnsi="Times New Roman"/>
          <w:color w:val="auto"/>
          <w:sz w:val="28"/>
          <w:szCs w:val="28"/>
        </w:rPr>
        <w:t xml:space="preserve"> </w:t>
      </w:r>
      <w:r w:rsidR="00DF1A8D">
        <w:rPr>
          <w:rFonts w:ascii="Times New Roman" w:hAnsi="Times New Roman"/>
          <w:color w:val="auto"/>
          <w:sz w:val="28"/>
          <w:szCs w:val="28"/>
        </w:rPr>
        <w:t>«10» январ</w:t>
      </w:r>
      <w:r w:rsidR="001257D0">
        <w:rPr>
          <w:rFonts w:ascii="Times New Roman" w:hAnsi="Times New Roman"/>
          <w:color w:val="auto"/>
          <w:sz w:val="28"/>
          <w:szCs w:val="28"/>
        </w:rPr>
        <w:t xml:space="preserve">я </w:t>
      </w:r>
      <w:r w:rsidR="007323A0">
        <w:rPr>
          <w:rFonts w:ascii="Times New Roman" w:hAnsi="Times New Roman"/>
          <w:color w:val="auto"/>
          <w:sz w:val="28"/>
          <w:szCs w:val="28"/>
        </w:rPr>
        <w:t>201</w:t>
      </w:r>
      <w:r w:rsidR="00DF1A8D">
        <w:rPr>
          <w:rFonts w:ascii="Times New Roman" w:hAnsi="Times New Roman"/>
          <w:color w:val="auto"/>
          <w:sz w:val="28"/>
          <w:szCs w:val="28"/>
        </w:rPr>
        <w:t>9</w:t>
      </w:r>
      <w:r w:rsidR="00AE723F">
        <w:rPr>
          <w:rFonts w:ascii="Times New Roman" w:hAnsi="Times New Roman"/>
          <w:color w:val="auto"/>
          <w:sz w:val="28"/>
          <w:szCs w:val="28"/>
        </w:rPr>
        <w:t xml:space="preserve"> года</w:t>
      </w:r>
      <w:r>
        <w:rPr>
          <w:rFonts w:ascii="Times New Roman" w:hAnsi="Times New Roman"/>
          <w:color w:val="auto"/>
          <w:sz w:val="28"/>
          <w:szCs w:val="28"/>
        </w:rPr>
        <w:t xml:space="preserve">           </w:t>
      </w:r>
      <w:r w:rsidR="00D23F91">
        <w:rPr>
          <w:rFonts w:ascii="Times New Roman" w:hAnsi="Times New Roman"/>
          <w:color w:val="auto"/>
          <w:sz w:val="22"/>
          <w:szCs w:val="22"/>
        </w:rPr>
        <w:t xml:space="preserve">  </w:t>
      </w:r>
      <w:r w:rsidR="00AE723F" w:rsidRPr="00AB0C90">
        <w:rPr>
          <w:rFonts w:ascii="Times New Roman" w:hAnsi="Times New Roman"/>
          <w:color w:val="auto"/>
          <w:sz w:val="24"/>
          <w:szCs w:val="24"/>
        </w:rPr>
        <w:t>с.</w:t>
      </w:r>
      <w:r w:rsidR="00D23F91">
        <w:rPr>
          <w:rFonts w:ascii="Times New Roman" w:hAnsi="Times New Roman"/>
          <w:color w:val="auto"/>
          <w:sz w:val="24"/>
          <w:szCs w:val="24"/>
        </w:rPr>
        <w:t xml:space="preserve"> </w:t>
      </w:r>
      <w:proofErr w:type="gramStart"/>
      <w:r w:rsidR="00BD7461">
        <w:rPr>
          <w:rFonts w:ascii="Times New Roman" w:hAnsi="Times New Roman"/>
          <w:color w:val="auto"/>
          <w:sz w:val="24"/>
          <w:szCs w:val="24"/>
        </w:rPr>
        <w:t>Петрушино</w:t>
      </w:r>
      <w:proofErr w:type="gramEnd"/>
      <w:r w:rsidR="00AE723F">
        <w:rPr>
          <w:rFonts w:ascii="Times New Roman" w:hAnsi="Times New Roman"/>
          <w:color w:val="auto"/>
          <w:sz w:val="28"/>
          <w:szCs w:val="28"/>
        </w:rPr>
        <w:tab/>
      </w:r>
      <w:r w:rsidR="00AE723F">
        <w:rPr>
          <w:rFonts w:ascii="Times New Roman" w:hAnsi="Times New Roman"/>
          <w:color w:val="auto"/>
          <w:sz w:val="28"/>
          <w:szCs w:val="28"/>
        </w:rPr>
        <w:tab/>
      </w:r>
      <w:r>
        <w:rPr>
          <w:rFonts w:ascii="Times New Roman" w:hAnsi="Times New Roman"/>
          <w:color w:val="auto"/>
          <w:sz w:val="28"/>
          <w:szCs w:val="28"/>
        </w:rPr>
        <w:t xml:space="preserve">     </w:t>
      </w:r>
      <w:r w:rsidR="00DF1A8D">
        <w:rPr>
          <w:rFonts w:ascii="Times New Roman" w:hAnsi="Times New Roman"/>
          <w:color w:val="auto"/>
          <w:sz w:val="28"/>
          <w:szCs w:val="28"/>
        </w:rPr>
        <w:t xml:space="preserve">    </w:t>
      </w:r>
      <w:r>
        <w:rPr>
          <w:rFonts w:ascii="Times New Roman" w:hAnsi="Times New Roman"/>
          <w:color w:val="auto"/>
          <w:sz w:val="28"/>
          <w:szCs w:val="28"/>
        </w:rPr>
        <w:t xml:space="preserve">         </w:t>
      </w:r>
      <w:r w:rsidR="00D23F91">
        <w:rPr>
          <w:rFonts w:ascii="Times New Roman" w:hAnsi="Times New Roman"/>
          <w:color w:val="auto"/>
          <w:sz w:val="28"/>
          <w:szCs w:val="28"/>
        </w:rPr>
        <w:t xml:space="preserve">  </w:t>
      </w:r>
      <w:r w:rsidR="00DE188F" w:rsidRPr="00644782">
        <w:rPr>
          <w:rFonts w:ascii="Times New Roman" w:hAnsi="Times New Roman"/>
          <w:color w:val="auto"/>
          <w:sz w:val="28"/>
          <w:szCs w:val="28"/>
        </w:rPr>
        <w:t xml:space="preserve">№ </w:t>
      </w:r>
      <w:r w:rsidR="00DF1A8D">
        <w:rPr>
          <w:rFonts w:ascii="Times New Roman" w:hAnsi="Times New Roman"/>
          <w:color w:val="auto"/>
          <w:sz w:val="28"/>
          <w:szCs w:val="28"/>
        </w:rPr>
        <w:t>23</w:t>
      </w:r>
    </w:p>
    <w:p w:rsidR="005F6361" w:rsidRDefault="005F6361" w:rsidP="00DE188F">
      <w:pPr>
        <w:pStyle w:val="a8"/>
        <w:spacing w:before="0" w:after="0"/>
        <w:jc w:val="center"/>
        <w:rPr>
          <w:rFonts w:ascii="Times New Roman" w:hAnsi="Times New Roman"/>
          <w:color w:val="auto"/>
          <w:sz w:val="28"/>
          <w:szCs w:val="28"/>
        </w:rPr>
      </w:pPr>
    </w:p>
    <w:p w:rsidR="00D23F91" w:rsidRDefault="005F6361" w:rsidP="003425F5">
      <w:pPr>
        <w:jc w:val="center"/>
        <w:rPr>
          <w:sz w:val="28"/>
          <w:szCs w:val="28"/>
        </w:rPr>
      </w:pPr>
      <w:r>
        <w:rPr>
          <w:sz w:val="28"/>
          <w:szCs w:val="28"/>
        </w:rPr>
        <w:tab/>
      </w:r>
    </w:p>
    <w:p w:rsidR="00D23F91" w:rsidRDefault="00D23F91" w:rsidP="003425F5">
      <w:pPr>
        <w:jc w:val="center"/>
        <w:rPr>
          <w:b/>
          <w:sz w:val="28"/>
        </w:rPr>
      </w:pPr>
    </w:p>
    <w:p w:rsidR="003425F5" w:rsidRDefault="003425F5" w:rsidP="003425F5">
      <w:pPr>
        <w:jc w:val="center"/>
        <w:rPr>
          <w:b/>
          <w:sz w:val="28"/>
        </w:rPr>
      </w:pPr>
      <w:r w:rsidRPr="00EA2F76">
        <w:rPr>
          <w:b/>
          <w:sz w:val="28"/>
        </w:rPr>
        <w:t xml:space="preserve">Об утверждении плана реализации муниципальной программы </w:t>
      </w:r>
    </w:p>
    <w:p w:rsidR="00DA716E" w:rsidRPr="00DA716E" w:rsidRDefault="003425F5" w:rsidP="00DA716E">
      <w:pPr>
        <w:tabs>
          <w:tab w:val="left" w:pos="702"/>
          <w:tab w:val="center" w:pos="4876"/>
        </w:tabs>
        <w:rPr>
          <w:b/>
          <w:bCs/>
          <w:sz w:val="28"/>
          <w:szCs w:val="22"/>
        </w:rPr>
      </w:pPr>
      <w:r>
        <w:rPr>
          <w:sz w:val="28"/>
          <w:szCs w:val="28"/>
        </w:rPr>
        <w:tab/>
      </w:r>
      <w:r>
        <w:rPr>
          <w:sz w:val="28"/>
          <w:szCs w:val="28"/>
        </w:rPr>
        <w:tab/>
      </w:r>
      <w:r w:rsidR="00DA716E" w:rsidRPr="00DA716E">
        <w:rPr>
          <w:b/>
          <w:kern w:val="2"/>
          <w:sz w:val="28"/>
          <w:szCs w:val="22"/>
        </w:rPr>
        <w:t xml:space="preserve"> </w:t>
      </w:r>
      <w:r w:rsidR="00AB0C90">
        <w:rPr>
          <w:b/>
          <w:kern w:val="2"/>
          <w:sz w:val="28"/>
          <w:szCs w:val="22"/>
        </w:rPr>
        <w:t>Новобессергеневского</w:t>
      </w:r>
      <w:r w:rsidR="00DA716E" w:rsidRPr="00DA716E">
        <w:rPr>
          <w:b/>
          <w:kern w:val="2"/>
          <w:sz w:val="28"/>
          <w:szCs w:val="22"/>
        </w:rPr>
        <w:t xml:space="preserve">  сельского поселения</w:t>
      </w:r>
    </w:p>
    <w:p w:rsidR="00A972AE" w:rsidRDefault="00DA716E" w:rsidP="004B0C61">
      <w:pPr>
        <w:tabs>
          <w:tab w:val="left" w:pos="702"/>
          <w:tab w:val="center" w:pos="4876"/>
        </w:tabs>
        <w:rPr>
          <w:sz w:val="28"/>
          <w:szCs w:val="28"/>
        </w:rPr>
      </w:pPr>
      <w:r w:rsidRPr="00DA716E">
        <w:rPr>
          <w:b/>
          <w:bCs/>
          <w:sz w:val="28"/>
          <w:szCs w:val="22"/>
        </w:rPr>
        <w:t xml:space="preserve"> </w:t>
      </w:r>
      <w:r>
        <w:rPr>
          <w:b/>
          <w:bCs/>
          <w:sz w:val="28"/>
          <w:szCs w:val="22"/>
        </w:rPr>
        <w:t xml:space="preserve">              </w:t>
      </w:r>
      <w:r w:rsidRPr="00DA716E">
        <w:rPr>
          <w:b/>
          <w:bCs/>
          <w:sz w:val="28"/>
          <w:szCs w:val="22"/>
        </w:rPr>
        <w:t xml:space="preserve"> </w:t>
      </w:r>
      <w:r w:rsidR="004B0C61">
        <w:rPr>
          <w:b/>
          <w:bCs/>
          <w:sz w:val="28"/>
          <w:szCs w:val="22"/>
        </w:rPr>
        <w:t xml:space="preserve">                         </w:t>
      </w:r>
      <w:r w:rsidRPr="00DA716E">
        <w:rPr>
          <w:b/>
          <w:bCs/>
          <w:sz w:val="28"/>
          <w:szCs w:val="22"/>
        </w:rPr>
        <w:t>«</w:t>
      </w:r>
      <w:r w:rsidR="00DA3BED" w:rsidRPr="00DA3BED">
        <w:rPr>
          <w:b/>
          <w:bCs/>
          <w:sz w:val="28"/>
          <w:szCs w:val="28"/>
        </w:rPr>
        <w:t>Муниципальная политика</w:t>
      </w:r>
      <w:r w:rsidRPr="00DA716E">
        <w:rPr>
          <w:b/>
          <w:bCs/>
          <w:sz w:val="28"/>
          <w:szCs w:val="22"/>
        </w:rPr>
        <w:t>»</w:t>
      </w:r>
    </w:p>
    <w:p w:rsidR="00D23F91" w:rsidRDefault="00F24797" w:rsidP="00AB0C90">
      <w:pPr>
        <w:shd w:val="clear" w:color="auto" w:fill="FFFFFF"/>
        <w:tabs>
          <w:tab w:val="left" w:pos="-142"/>
        </w:tabs>
        <w:spacing w:before="264" w:line="322" w:lineRule="exact"/>
        <w:ind w:right="1"/>
        <w:jc w:val="both"/>
      </w:pPr>
      <w:r>
        <w:t xml:space="preserve">    </w:t>
      </w:r>
      <w:r w:rsidR="0080706B">
        <w:t xml:space="preserve">   </w:t>
      </w:r>
      <w:r>
        <w:t xml:space="preserve"> </w:t>
      </w:r>
      <w:r w:rsidR="00AB0C90">
        <w:t xml:space="preserve">     </w:t>
      </w:r>
    </w:p>
    <w:p w:rsidR="00F24797" w:rsidRPr="00B91ADF" w:rsidRDefault="005846A2" w:rsidP="00AB0C90">
      <w:pPr>
        <w:shd w:val="clear" w:color="auto" w:fill="FFFFFF"/>
        <w:tabs>
          <w:tab w:val="left" w:pos="-142"/>
        </w:tabs>
        <w:spacing w:before="264" w:line="322" w:lineRule="exact"/>
        <w:ind w:right="1"/>
        <w:jc w:val="both"/>
        <w:rPr>
          <w:b/>
          <w:sz w:val="28"/>
          <w:szCs w:val="28"/>
        </w:rPr>
      </w:pPr>
      <w:r w:rsidRPr="00B91ADF">
        <w:rPr>
          <w:sz w:val="28"/>
          <w:szCs w:val="28"/>
        </w:rPr>
        <w:t xml:space="preserve">            </w:t>
      </w:r>
      <w:r w:rsidR="00F24797" w:rsidRPr="00B91ADF">
        <w:rPr>
          <w:sz w:val="28"/>
          <w:szCs w:val="28"/>
        </w:rPr>
        <w:t xml:space="preserve">В соответствии с постановлением Администрации </w:t>
      </w:r>
      <w:r w:rsidR="00DF1A8D" w:rsidRPr="00B91ADF">
        <w:rPr>
          <w:kern w:val="2"/>
          <w:sz w:val="28"/>
          <w:szCs w:val="28"/>
        </w:rPr>
        <w:t xml:space="preserve">Новобессергеневского </w:t>
      </w:r>
      <w:r w:rsidR="00F24797" w:rsidRPr="00B91ADF">
        <w:rPr>
          <w:sz w:val="28"/>
          <w:szCs w:val="28"/>
        </w:rPr>
        <w:t xml:space="preserve">сельского поселения от </w:t>
      </w:r>
      <w:r w:rsidR="00AB0C90" w:rsidRPr="00B91ADF">
        <w:rPr>
          <w:sz w:val="28"/>
          <w:szCs w:val="28"/>
        </w:rPr>
        <w:t>12</w:t>
      </w:r>
      <w:r w:rsidR="00F24797" w:rsidRPr="00B91ADF">
        <w:rPr>
          <w:sz w:val="28"/>
          <w:szCs w:val="28"/>
        </w:rPr>
        <w:t xml:space="preserve">.08.2013г. № </w:t>
      </w:r>
      <w:r w:rsidR="00AB0C90" w:rsidRPr="00B91ADF">
        <w:rPr>
          <w:sz w:val="28"/>
          <w:szCs w:val="28"/>
        </w:rPr>
        <w:t>16</w:t>
      </w:r>
      <w:r w:rsidR="00F24797" w:rsidRPr="00B91ADF">
        <w:rPr>
          <w:sz w:val="28"/>
          <w:szCs w:val="28"/>
        </w:rPr>
        <w:t xml:space="preserve"> «</w:t>
      </w:r>
      <w:r w:rsidR="00F24797" w:rsidRPr="00B91ADF">
        <w:rPr>
          <w:bCs/>
          <w:sz w:val="28"/>
          <w:szCs w:val="28"/>
        </w:rPr>
        <w:t>Об утверждении Порядка</w:t>
      </w:r>
      <w:r w:rsidR="0080706B" w:rsidRPr="00B91ADF">
        <w:rPr>
          <w:sz w:val="28"/>
          <w:szCs w:val="28"/>
        </w:rPr>
        <w:t xml:space="preserve"> </w:t>
      </w:r>
      <w:r w:rsidR="0080706B" w:rsidRPr="00B91ADF">
        <w:rPr>
          <w:bCs/>
          <w:sz w:val="28"/>
          <w:szCs w:val="28"/>
        </w:rPr>
        <w:t xml:space="preserve">разработки, </w:t>
      </w:r>
      <w:r w:rsidR="00F24797" w:rsidRPr="00B91ADF">
        <w:rPr>
          <w:bCs/>
          <w:sz w:val="28"/>
          <w:szCs w:val="28"/>
        </w:rPr>
        <w:t>реализации и оценки эффективности</w:t>
      </w:r>
      <w:r w:rsidR="0080706B" w:rsidRPr="00B91ADF">
        <w:rPr>
          <w:sz w:val="28"/>
          <w:szCs w:val="28"/>
        </w:rPr>
        <w:t xml:space="preserve"> </w:t>
      </w:r>
      <w:r w:rsidR="00F24797" w:rsidRPr="00B91ADF">
        <w:rPr>
          <w:bCs/>
          <w:sz w:val="28"/>
          <w:szCs w:val="28"/>
        </w:rPr>
        <w:t xml:space="preserve">муниципальных программ </w:t>
      </w:r>
      <w:r w:rsidR="00AB0C90" w:rsidRPr="00B91ADF">
        <w:rPr>
          <w:bCs/>
          <w:sz w:val="28"/>
          <w:szCs w:val="28"/>
        </w:rPr>
        <w:t xml:space="preserve">Новобессергеневского </w:t>
      </w:r>
      <w:r w:rsidR="00F24797" w:rsidRPr="00B91ADF">
        <w:rPr>
          <w:bCs/>
          <w:sz w:val="28"/>
          <w:szCs w:val="28"/>
        </w:rPr>
        <w:t>сельского поселения</w:t>
      </w:r>
      <w:r w:rsidR="0080706B" w:rsidRPr="00B91ADF">
        <w:rPr>
          <w:bCs/>
          <w:sz w:val="28"/>
          <w:szCs w:val="28"/>
        </w:rPr>
        <w:t>»</w:t>
      </w:r>
      <w:r w:rsidR="00B91ADF" w:rsidRPr="00B91ADF">
        <w:rPr>
          <w:bCs/>
          <w:color w:val="000000" w:themeColor="text1"/>
          <w:sz w:val="28"/>
          <w:szCs w:val="28"/>
        </w:rPr>
        <w:t xml:space="preserve"> (в ред. от 12.10.2015г. пост.№69)</w:t>
      </w:r>
      <w:r w:rsidR="0080706B" w:rsidRPr="00B91ADF">
        <w:rPr>
          <w:b/>
          <w:sz w:val="28"/>
          <w:szCs w:val="28"/>
        </w:rPr>
        <w:t>:</w:t>
      </w:r>
    </w:p>
    <w:p w:rsidR="00625325" w:rsidRDefault="00625325" w:rsidP="00AB0C90">
      <w:pPr>
        <w:jc w:val="both"/>
        <w:rPr>
          <w:sz w:val="28"/>
          <w:szCs w:val="28"/>
        </w:rPr>
      </w:pPr>
      <w:r>
        <w:rPr>
          <w:sz w:val="28"/>
          <w:szCs w:val="28"/>
        </w:rPr>
        <w:t xml:space="preserve">          </w:t>
      </w:r>
      <w:r w:rsidR="00147CEC">
        <w:rPr>
          <w:sz w:val="28"/>
          <w:szCs w:val="28"/>
        </w:rPr>
        <w:t xml:space="preserve">1. Утвердить план реализации муниципальной программы </w:t>
      </w:r>
      <w:r w:rsidR="00AB0C90">
        <w:rPr>
          <w:bCs/>
          <w:sz w:val="28"/>
          <w:szCs w:val="28"/>
        </w:rPr>
        <w:t>Новобессергеневского</w:t>
      </w:r>
      <w:r w:rsidR="00147CEC">
        <w:rPr>
          <w:sz w:val="28"/>
          <w:szCs w:val="28"/>
        </w:rPr>
        <w:t xml:space="preserve"> сельского поселения «</w:t>
      </w:r>
      <w:r w:rsidR="00E6012F" w:rsidRPr="00E6012F">
        <w:rPr>
          <w:sz w:val="28"/>
          <w:szCs w:val="28"/>
        </w:rPr>
        <w:t>Муниципальная политика</w:t>
      </w:r>
      <w:r w:rsidR="00DF1A8D">
        <w:rPr>
          <w:sz w:val="28"/>
          <w:szCs w:val="28"/>
        </w:rPr>
        <w:t>» на 2019</w:t>
      </w:r>
      <w:r w:rsidR="00147CEC">
        <w:rPr>
          <w:sz w:val="28"/>
          <w:szCs w:val="28"/>
        </w:rPr>
        <w:t xml:space="preserve"> год (далее – план реализации) согласно приложению к настоящему </w:t>
      </w:r>
      <w:r w:rsidR="00BD7461">
        <w:rPr>
          <w:sz w:val="28"/>
          <w:szCs w:val="28"/>
        </w:rPr>
        <w:t>распоряжению</w:t>
      </w:r>
      <w:r w:rsidR="00147CEC">
        <w:rPr>
          <w:sz w:val="28"/>
          <w:szCs w:val="28"/>
        </w:rPr>
        <w:t>.</w:t>
      </w:r>
    </w:p>
    <w:p w:rsidR="00147CEC" w:rsidRDefault="00625325" w:rsidP="00AB0C90">
      <w:pPr>
        <w:jc w:val="both"/>
        <w:rPr>
          <w:sz w:val="28"/>
          <w:szCs w:val="28"/>
        </w:rPr>
      </w:pPr>
      <w:r>
        <w:rPr>
          <w:sz w:val="28"/>
          <w:szCs w:val="28"/>
        </w:rPr>
        <w:t xml:space="preserve">         2</w:t>
      </w:r>
      <w:r w:rsidR="00147CEC">
        <w:rPr>
          <w:sz w:val="28"/>
          <w:szCs w:val="28"/>
        </w:rPr>
        <w:t>. Настоящ</w:t>
      </w:r>
      <w:r w:rsidR="00B30E0C">
        <w:rPr>
          <w:sz w:val="28"/>
          <w:szCs w:val="28"/>
        </w:rPr>
        <w:t>ее</w:t>
      </w:r>
      <w:r w:rsidR="00147CEC">
        <w:rPr>
          <w:sz w:val="28"/>
          <w:szCs w:val="28"/>
        </w:rPr>
        <w:t xml:space="preserve"> </w:t>
      </w:r>
      <w:r w:rsidR="00B30E0C">
        <w:rPr>
          <w:sz w:val="28"/>
          <w:szCs w:val="28"/>
        </w:rPr>
        <w:t>распоряжение</w:t>
      </w:r>
      <w:r w:rsidR="00147CEC">
        <w:rPr>
          <w:sz w:val="28"/>
          <w:szCs w:val="28"/>
        </w:rPr>
        <w:t xml:space="preserve"> вступает в силу со дня его подписания</w:t>
      </w:r>
      <w:r>
        <w:rPr>
          <w:sz w:val="28"/>
          <w:szCs w:val="28"/>
        </w:rPr>
        <w:t xml:space="preserve"> и распространяется на </w:t>
      </w:r>
      <w:proofErr w:type="gramStart"/>
      <w:r>
        <w:rPr>
          <w:sz w:val="28"/>
          <w:szCs w:val="28"/>
        </w:rPr>
        <w:t>правоотношения</w:t>
      </w:r>
      <w:proofErr w:type="gramEnd"/>
      <w:r>
        <w:rPr>
          <w:sz w:val="28"/>
          <w:szCs w:val="28"/>
        </w:rPr>
        <w:t xml:space="preserve"> возникшие с 1 января 201</w:t>
      </w:r>
      <w:r w:rsidR="00DF1A8D">
        <w:rPr>
          <w:sz w:val="28"/>
          <w:szCs w:val="28"/>
        </w:rPr>
        <w:t>9</w:t>
      </w:r>
      <w:r>
        <w:rPr>
          <w:sz w:val="28"/>
          <w:szCs w:val="28"/>
        </w:rPr>
        <w:t xml:space="preserve"> года</w:t>
      </w:r>
      <w:r w:rsidR="00147CEC">
        <w:rPr>
          <w:sz w:val="28"/>
          <w:szCs w:val="28"/>
        </w:rPr>
        <w:t>.</w:t>
      </w:r>
    </w:p>
    <w:p w:rsidR="00F24797" w:rsidRPr="00F24797" w:rsidRDefault="00F24797" w:rsidP="00AB0C90">
      <w:pPr>
        <w:pStyle w:val="a8"/>
        <w:tabs>
          <w:tab w:val="left" w:pos="3800"/>
        </w:tabs>
        <w:spacing w:before="0" w:after="0"/>
        <w:jc w:val="both"/>
        <w:rPr>
          <w:rFonts w:ascii="Times New Roman" w:hAnsi="Times New Roman" w:cs="Times New Roman"/>
          <w:sz w:val="28"/>
          <w:szCs w:val="28"/>
        </w:rPr>
      </w:pPr>
    </w:p>
    <w:p w:rsidR="00A60571" w:rsidRPr="00A972AE" w:rsidRDefault="00605B5C" w:rsidP="00AB0C90">
      <w:pPr>
        <w:jc w:val="both"/>
        <w:rPr>
          <w:sz w:val="28"/>
          <w:szCs w:val="28"/>
        </w:rPr>
      </w:pPr>
      <w:r>
        <w:rPr>
          <w:sz w:val="28"/>
          <w:szCs w:val="28"/>
        </w:rPr>
        <w:t xml:space="preserve">    </w:t>
      </w:r>
      <w:r w:rsidR="00625325">
        <w:rPr>
          <w:sz w:val="28"/>
          <w:szCs w:val="28"/>
        </w:rPr>
        <w:t xml:space="preserve">     3</w:t>
      </w:r>
      <w:r w:rsidR="00A972AE" w:rsidRPr="00A972AE">
        <w:rPr>
          <w:sz w:val="28"/>
          <w:szCs w:val="28"/>
        </w:rPr>
        <w:t xml:space="preserve">. </w:t>
      </w:r>
      <w:proofErr w:type="gramStart"/>
      <w:r w:rsidR="00A972AE" w:rsidRPr="00A972AE">
        <w:rPr>
          <w:sz w:val="28"/>
          <w:szCs w:val="28"/>
        </w:rPr>
        <w:t>Контроль за</w:t>
      </w:r>
      <w:proofErr w:type="gramEnd"/>
      <w:r w:rsidR="00A972AE" w:rsidRPr="00A972AE">
        <w:rPr>
          <w:sz w:val="28"/>
          <w:szCs w:val="28"/>
        </w:rPr>
        <w:t xml:space="preserve"> </w:t>
      </w:r>
      <w:r w:rsidR="008760C0" w:rsidRPr="008760C0">
        <w:rPr>
          <w:sz w:val="28"/>
          <w:szCs w:val="28"/>
        </w:rPr>
        <w:t xml:space="preserve"> исполнением настоящего</w:t>
      </w:r>
      <w:r w:rsidR="008760C0">
        <w:rPr>
          <w:sz w:val="28"/>
          <w:szCs w:val="28"/>
        </w:rPr>
        <w:t xml:space="preserve"> распоряж</w:t>
      </w:r>
      <w:r w:rsidR="008760C0" w:rsidRPr="008760C0">
        <w:rPr>
          <w:sz w:val="28"/>
          <w:szCs w:val="28"/>
        </w:rPr>
        <w:t>ения оставляю за собой</w:t>
      </w:r>
      <w:r w:rsidR="008760C0">
        <w:rPr>
          <w:sz w:val="28"/>
          <w:szCs w:val="28"/>
        </w:rPr>
        <w:t>.</w:t>
      </w:r>
    </w:p>
    <w:p w:rsidR="00C8302D" w:rsidRDefault="00C8302D" w:rsidP="00AB0C90">
      <w:pPr>
        <w:jc w:val="both"/>
        <w:rPr>
          <w:b/>
          <w:sz w:val="28"/>
        </w:rPr>
      </w:pPr>
    </w:p>
    <w:p w:rsidR="00AB0C90" w:rsidRDefault="00AB0C90" w:rsidP="00605B5C">
      <w:pPr>
        <w:jc w:val="both"/>
        <w:rPr>
          <w:b/>
          <w:sz w:val="28"/>
        </w:rPr>
      </w:pPr>
    </w:p>
    <w:p w:rsidR="00AB0C90" w:rsidRDefault="00AB0C90" w:rsidP="00605B5C">
      <w:pPr>
        <w:jc w:val="both"/>
        <w:rPr>
          <w:b/>
          <w:sz w:val="28"/>
        </w:rPr>
      </w:pPr>
    </w:p>
    <w:p w:rsidR="00AB0C90" w:rsidRDefault="00AB0C90" w:rsidP="00605B5C">
      <w:pPr>
        <w:jc w:val="both"/>
        <w:rPr>
          <w:b/>
          <w:sz w:val="28"/>
        </w:rPr>
      </w:pPr>
    </w:p>
    <w:p w:rsidR="00605B5C" w:rsidRDefault="00605B5C" w:rsidP="00605B5C">
      <w:pPr>
        <w:jc w:val="both"/>
        <w:rPr>
          <w:b/>
          <w:sz w:val="28"/>
        </w:rPr>
      </w:pPr>
      <w:r w:rsidRPr="006E60CB">
        <w:rPr>
          <w:b/>
          <w:sz w:val="28"/>
        </w:rPr>
        <w:t>Глав</w:t>
      </w:r>
      <w:r>
        <w:rPr>
          <w:b/>
          <w:sz w:val="28"/>
        </w:rPr>
        <w:t>а Администрации</w:t>
      </w:r>
      <w:r w:rsidRPr="006E60CB">
        <w:rPr>
          <w:b/>
          <w:sz w:val="28"/>
        </w:rPr>
        <w:t xml:space="preserve"> </w:t>
      </w:r>
    </w:p>
    <w:p w:rsidR="00B30E0C" w:rsidRDefault="00B30E0C" w:rsidP="00605B5C">
      <w:pPr>
        <w:jc w:val="both"/>
        <w:rPr>
          <w:b/>
          <w:sz w:val="28"/>
        </w:rPr>
      </w:pPr>
      <w:r>
        <w:rPr>
          <w:b/>
          <w:sz w:val="28"/>
        </w:rPr>
        <w:t>Новобессергеневского</w:t>
      </w:r>
    </w:p>
    <w:p w:rsidR="00C8302D" w:rsidRDefault="00605B5C" w:rsidP="00605B5C">
      <w:pPr>
        <w:jc w:val="both"/>
        <w:rPr>
          <w:b/>
          <w:sz w:val="28"/>
        </w:rPr>
      </w:pPr>
      <w:r w:rsidRPr="006E60CB">
        <w:rPr>
          <w:b/>
          <w:sz w:val="28"/>
        </w:rPr>
        <w:t xml:space="preserve"> сельского поселения                 </w:t>
      </w:r>
      <w:r>
        <w:rPr>
          <w:b/>
          <w:sz w:val="28"/>
        </w:rPr>
        <w:t xml:space="preserve">                            </w:t>
      </w:r>
      <w:r w:rsidR="00B30E0C">
        <w:rPr>
          <w:b/>
          <w:sz w:val="28"/>
        </w:rPr>
        <w:t xml:space="preserve">                </w:t>
      </w:r>
      <w:proofErr w:type="spellStart"/>
      <w:r w:rsidR="00B30E0C">
        <w:rPr>
          <w:b/>
          <w:sz w:val="28"/>
        </w:rPr>
        <w:t>В.В.Сердюченко</w:t>
      </w:r>
      <w:proofErr w:type="spellEnd"/>
      <w:r w:rsidRPr="006E60CB">
        <w:rPr>
          <w:b/>
          <w:sz w:val="28"/>
        </w:rPr>
        <w:t xml:space="preserve">      </w:t>
      </w:r>
    </w:p>
    <w:p w:rsidR="00C8302D" w:rsidRDefault="00C8302D" w:rsidP="00284ACD">
      <w:pPr>
        <w:jc w:val="both"/>
        <w:rPr>
          <w:b/>
          <w:sz w:val="28"/>
        </w:rPr>
      </w:pPr>
    </w:p>
    <w:p w:rsidR="00215BEA" w:rsidRDefault="00215BEA" w:rsidP="00E67A12">
      <w:pPr>
        <w:ind w:left="10773"/>
        <w:rPr>
          <w:b/>
          <w:sz w:val="28"/>
        </w:rPr>
        <w:sectPr w:rsidR="00215BEA" w:rsidSect="009E531A">
          <w:pgSz w:w="11906" w:h="16838"/>
          <w:pgMar w:top="1134" w:right="1077" w:bottom="1134" w:left="1077" w:header="709" w:footer="709" w:gutter="0"/>
          <w:cols w:space="708"/>
          <w:docGrid w:linePitch="360"/>
        </w:sectPr>
      </w:pPr>
    </w:p>
    <w:p w:rsidR="00E67A12" w:rsidRPr="00E67A12" w:rsidRDefault="00E67A12" w:rsidP="00BA0C11">
      <w:pPr>
        <w:ind w:left="10773"/>
        <w:jc w:val="right"/>
        <w:rPr>
          <w:sz w:val="20"/>
          <w:szCs w:val="20"/>
        </w:rPr>
      </w:pPr>
      <w:r>
        <w:rPr>
          <w:sz w:val="20"/>
          <w:szCs w:val="20"/>
        </w:rPr>
        <w:lastRenderedPageBreak/>
        <w:t xml:space="preserve">                                                                         </w:t>
      </w:r>
      <w:r w:rsidR="00215BEA" w:rsidRPr="00E67A12">
        <w:rPr>
          <w:sz w:val="20"/>
          <w:szCs w:val="20"/>
        </w:rPr>
        <w:t>Приложение № 1</w:t>
      </w:r>
      <w:r w:rsidRPr="00E67A12">
        <w:rPr>
          <w:sz w:val="20"/>
          <w:szCs w:val="20"/>
        </w:rPr>
        <w:t xml:space="preserve"> к распоряжению</w:t>
      </w:r>
    </w:p>
    <w:p w:rsidR="00215BEA" w:rsidRPr="00E67A12" w:rsidRDefault="00E67A12" w:rsidP="00BA0C11">
      <w:pPr>
        <w:jc w:val="right"/>
        <w:rPr>
          <w:sz w:val="20"/>
          <w:szCs w:val="20"/>
        </w:rPr>
      </w:pPr>
      <w:r>
        <w:rPr>
          <w:sz w:val="20"/>
          <w:szCs w:val="20"/>
        </w:rPr>
        <w:t xml:space="preserve">                                                                                                                                                                                                   </w:t>
      </w:r>
      <w:r w:rsidRPr="00E67A12">
        <w:rPr>
          <w:sz w:val="20"/>
          <w:szCs w:val="20"/>
        </w:rPr>
        <w:t xml:space="preserve">Администрации </w:t>
      </w:r>
      <w:r w:rsidR="00BA0C11">
        <w:rPr>
          <w:sz w:val="20"/>
          <w:szCs w:val="20"/>
        </w:rPr>
        <w:t>Новобессергеневского</w:t>
      </w:r>
      <w:r>
        <w:rPr>
          <w:sz w:val="20"/>
          <w:szCs w:val="20"/>
        </w:rPr>
        <w:t xml:space="preserve"> сельского поселения</w:t>
      </w:r>
    </w:p>
    <w:p w:rsidR="00215BEA" w:rsidRPr="00E67A12" w:rsidRDefault="001D6144" w:rsidP="00BA0C11">
      <w:pPr>
        <w:ind w:left="10773"/>
        <w:jc w:val="right"/>
        <w:rPr>
          <w:sz w:val="20"/>
          <w:szCs w:val="20"/>
        </w:rPr>
      </w:pPr>
      <w:r>
        <w:rPr>
          <w:sz w:val="20"/>
          <w:szCs w:val="20"/>
        </w:rPr>
        <w:t xml:space="preserve">от </w:t>
      </w:r>
      <w:r w:rsidR="00DF1A8D">
        <w:rPr>
          <w:sz w:val="20"/>
          <w:szCs w:val="20"/>
        </w:rPr>
        <w:t>10.01.2019 г.№23</w:t>
      </w:r>
    </w:p>
    <w:p w:rsidR="00215BEA" w:rsidRDefault="00215BEA" w:rsidP="00215BEA">
      <w:pPr>
        <w:jc w:val="center"/>
        <w:rPr>
          <w:b/>
          <w:bCs/>
          <w:sz w:val="28"/>
          <w:szCs w:val="28"/>
        </w:rPr>
      </w:pPr>
    </w:p>
    <w:p w:rsidR="00F23D72" w:rsidRPr="00B15B5D" w:rsidRDefault="008E6ABB" w:rsidP="00B15B5D">
      <w:pPr>
        <w:widowControl w:val="0"/>
        <w:autoSpaceDE w:val="0"/>
        <w:autoSpaceDN w:val="0"/>
        <w:adjustRightInd w:val="0"/>
        <w:jc w:val="center"/>
      </w:pPr>
      <w:r>
        <w:rPr>
          <w:b/>
          <w:sz w:val="16"/>
          <w:szCs w:val="16"/>
        </w:rPr>
        <w:tab/>
      </w:r>
      <w:r w:rsidR="00B15B5D">
        <w:t>План</w:t>
      </w:r>
      <w:r>
        <w:t xml:space="preserve"> </w:t>
      </w:r>
      <w:r w:rsidRPr="008E6ABB">
        <w:t>реализации муниципальной программы «</w:t>
      </w:r>
      <w:r w:rsidR="00E6012F" w:rsidRPr="00E6012F">
        <w:t>Муниципальная политика</w:t>
      </w:r>
      <w:r w:rsidRPr="008E6ABB">
        <w:t>»</w:t>
      </w:r>
    </w:p>
    <w:tbl>
      <w:tblPr>
        <w:tblW w:w="16095" w:type="dxa"/>
        <w:tblCellSpacing w:w="5" w:type="nil"/>
        <w:tblInd w:w="-465" w:type="dxa"/>
        <w:tblLayout w:type="fixed"/>
        <w:tblCellMar>
          <w:left w:w="75" w:type="dxa"/>
          <w:right w:w="75" w:type="dxa"/>
        </w:tblCellMar>
        <w:tblLook w:val="0000"/>
      </w:tblPr>
      <w:tblGrid>
        <w:gridCol w:w="851"/>
        <w:gridCol w:w="3091"/>
        <w:gridCol w:w="3544"/>
        <w:gridCol w:w="2891"/>
        <w:gridCol w:w="1362"/>
        <w:gridCol w:w="953"/>
        <w:gridCol w:w="1134"/>
        <w:gridCol w:w="1177"/>
        <w:gridCol w:w="1080"/>
        <w:gridCol w:w="12"/>
      </w:tblGrid>
      <w:tr w:rsidR="00F23D72" w:rsidRPr="0004165F" w:rsidTr="00DF1A8D">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jc w:val="center"/>
              <w:rPr>
                <w:sz w:val="22"/>
                <w:szCs w:val="22"/>
              </w:rPr>
            </w:pPr>
            <w:r w:rsidRPr="0093115C">
              <w:rPr>
                <w:sz w:val="22"/>
                <w:szCs w:val="22"/>
              </w:rPr>
              <w:t xml:space="preserve">№ </w:t>
            </w:r>
            <w:proofErr w:type="spellStart"/>
            <w:proofErr w:type="gramStart"/>
            <w:r w:rsidRPr="0093115C">
              <w:rPr>
                <w:sz w:val="22"/>
                <w:szCs w:val="22"/>
              </w:rPr>
              <w:t>п</w:t>
            </w:r>
            <w:proofErr w:type="spellEnd"/>
            <w:proofErr w:type="gramEnd"/>
            <w:r w:rsidRPr="0093115C">
              <w:rPr>
                <w:sz w:val="22"/>
                <w:szCs w:val="22"/>
              </w:rPr>
              <w:t>/</w:t>
            </w:r>
            <w:proofErr w:type="spellStart"/>
            <w:r w:rsidRPr="0093115C">
              <w:rPr>
                <w:sz w:val="22"/>
                <w:szCs w:val="22"/>
              </w:rPr>
              <w:t>п</w:t>
            </w:r>
            <w:proofErr w:type="spellEnd"/>
          </w:p>
        </w:tc>
        <w:tc>
          <w:tcPr>
            <w:tcW w:w="3091" w:type="dxa"/>
            <w:vMerge w:val="restart"/>
            <w:tcBorders>
              <w:top w:val="single" w:sz="4" w:space="0" w:color="auto"/>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jc w:val="center"/>
              <w:rPr>
                <w:sz w:val="22"/>
                <w:szCs w:val="22"/>
              </w:rPr>
            </w:pPr>
            <w:r w:rsidRPr="0093115C">
              <w:rPr>
                <w:sz w:val="22"/>
                <w:szCs w:val="22"/>
              </w:rPr>
              <w:t xml:space="preserve">Наименование </w:t>
            </w:r>
          </w:p>
          <w:p w:rsidR="00F23D72" w:rsidRPr="0093115C" w:rsidRDefault="00F23D72" w:rsidP="007B16EF">
            <w:pPr>
              <w:widowControl w:val="0"/>
              <w:autoSpaceDE w:val="0"/>
              <w:autoSpaceDN w:val="0"/>
              <w:adjustRightInd w:val="0"/>
              <w:jc w:val="center"/>
              <w:rPr>
                <w:sz w:val="22"/>
                <w:szCs w:val="22"/>
              </w:rPr>
            </w:pPr>
          </w:p>
        </w:tc>
        <w:tc>
          <w:tcPr>
            <w:tcW w:w="3544" w:type="dxa"/>
            <w:vMerge w:val="restart"/>
            <w:tcBorders>
              <w:top w:val="single" w:sz="4" w:space="0" w:color="auto"/>
              <w:left w:val="single" w:sz="4" w:space="0" w:color="auto"/>
              <w:bottom w:val="single" w:sz="4" w:space="0" w:color="auto"/>
              <w:right w:val="single" w:sz="4" w:space="0" w:color="auto"/>
            </w:tcBorders>
          </w:tcPr>
          <w:p w:rsidR="00F23D72" w:rsidRDefault="00F23D72" w:rsidP="007B16EF">
            <w:pPr>
              <w:widowControl w:val="0"/>
              <w:autoSpaceDE w:val="0"/>
              <w:autoSpaceDN w:val="0"/>
              <w:adjustRightInd w:val="0"/>
              <w:jc w:val="center"/>
            </w:pPr>
            <w:r>
              <w:t xml:space="preserve">Ответственный </w:t>
            </w:r>
            <w:r>
              <w:br/>
              <w:t xml:space="preserve"> исполнитель, соисполнитель, участник</w:t>
            </w:r>
          </w:p>
          <w:p w:rsidR="00F23D72" w:rsidRPr="00176476" w:rsidRDefault="00F23D72" w:rsidP="007B16EF">
            <w:pPr>
              <w:widowControl w:val="0"/>
              <w:autoSpaceDE w:val="0"/>
              <w:autoSpaceDN w:val="0"/>
              <w:adjustRightInd w:val="0"/>
              <w:jc w:val="center"/>
            </w:pPr>
          </w:p>
        </w:tc>
        <w:tc>
          <w:tcPr>
            <w:tcW w:w="2891" w:type="dxa"/>
            <w:vMerge w:val="restart"/>
            <w:tcBorders>
              <w:top w:val="single" w:sz="4" w:space="0" w:color="auto"/>
              <w:left w:val="single" w:sz="4" w:space="0" w:color="auto"/>
              <w:right w:val="single" w:sz="4" w:space="0" w:color="auto"/>
            </w:tcBorders>
          </w:tcPr>
          <w:p w:rsidR="00F23D72" w:rsidRPr="00176476" w:rsidRDefault="00F23D72" w:rsidP="007B16EF">
            <w:pPr>
              <w:widowControl w:val="0"/>
              <w:autoSpaceDE w:val="0"/>
              <w:autoSpaceDN w:val="0"/>
              <w:adjustRightInd w:val="0"/>
              <w:jc w:val="both"/>
            </w:pPr>
            <w:r w:rsidRPr="00176476">
              <w:t>Ожидаемый результат  (краткое описание)</w:t>
            </w:r>
          </w:p>
        </w:tc>
        <w:tc>
          <w:tcPr>
            <w:tcW w:w="1362" w:type="dxa"/>
            <w:vMerge w:val="restart"/>
            <w:tcBorders>
              <w:top w:val="single" w:sz="4" w:space="0" w:color="auto"/>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 xml:space="preserve">Срок    </w:t>
            </w:r>
            <w:r w:rsidRPr="00176476">
              <w:br/>
              <w:t xml:space="preserve">реализации </w:t>
            </w:r>
            <w:r w:rsidRPr="00176476">
              <w:br/>
              <w:t xml:space="preserve">  (дата)</w:t>
            </w:r>
          </w:p>
        </w:tc>
        <w:tc>
          <w:tcPr>
            <w:tcW w:w="4356" w:type="dxa"/>
            <w:gridSpan w:val="5"/>
            <w:tcBorders>
              <w:top w:val="single" w:sz="4" w:space="0" w:color="auto"/>
              <w:bottom w:val="single" w:sz="4" w:space="0" w:color="auto"/>
              <w:right w:val="single" w:sz="4" w:space="0" w:color="auto"/>
            </w:tcBorders>
            <w:shd w:val="clear" w:color="auto" w:fill="auto"/>
          </w:tcPr>
          <w:p w:rsidR="00F23D72" w:rsidRDefault="00DF1A8D" w:rsidP="007B16EF">
            <w:pPr>
              <w:jc w:val="center"/>
            </w:pPr>
            <w:r>
              <w:t>Объем расходов на 2019</w:t>
            </w:r>
            <w:r w:rsidR="00F23D72">
              <w:t xml:space="preserve"> год </w:t>
            </w:r>
          </w:p>
          <w:p w:rsidR="00F23D72" w:rsidRPr="0004165F" w:rsidRDefault="00F23D72" w:rsidP="007B16EF">
            <w:pPr>
              <w:jc w:val="center"/>
            </w:pPr>
            <w:r>
              <w:t>(тыс</w:t>
            </w:r>
            <w:proofErr w:type="gramStart"/>
            <w:r>
              <w:t>.р</w:t>
            </w:r>
            <w:proofErr w:type="gramEnd"/>
            <w:r>
              <w:t xml:space="preserve">уб.) </w:t>
            </w:r>
          </w:p>
        </w:tc>
      </w:tr>
      <w:tr w:rsidR="00F23D72" w:rsidRPr="0004165F" w:rsidTr="00DF1A8D">
        <w:trPr>
          <w:gridAfter w:val="1"/>
          <w:wAfter w:w="12" w:type="dxa"/>
          <w:trHeight w:val="902"/>
          <w:tblCellSpacing w:w="5" w:type="nil"/>
        </w:trPr>
        <w:tc>
          <w:tcPr>
            <w:tcW w:w="851" w:type="dxa"/>
            <w:vMerge/>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rPr>
                <w:sz w:val="22"/>
                <w:szCs w:val="22"/>
              </w:rPr>
            </w:pPr>
          </w:p>
        </w:tc>
        <w:tc>
          <w:tcPr>
            <w:tcW w:w="3091" w:type="dxa"/>
            <w:vMerge/>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rPr>
                <w:sz w:val="22"/>
                <w:szCs w:val="22"/>
              </w:rPr>
            </w:pPr>
          </w:p>
        </w:tc>
        <w:tc>
          <w:tcPr>
            <w:tcW w:w="3544" w:type="dxa"/>
            <w:vMerge/>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pPr>
          </w:p>
        </w:tc>
        <w:tc>
          <w:tcPr>
            <w:tcW w:w="2891" w:type="dxa"/>
            <w:vMerge/>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both"/>
            </w:pPr>
          </w:p>
        </w:tc>
        <w:tc>
          <w:tcPr>
            <w:tcW w:w="1362" w:type="dxa"/>
            <w:vMerge/>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pPr>
          </w:p>
        </w:tc>
        <w:tc>
          <w:tcPr>
            <w:tcW w:w="953" w:type="dxa"/>
            <w:tcBorders>
              <w:top w:val="single" w:sz="4" w:space="0" w:color="auto"/>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всего</w:t>
            </w:r>
          </w:p>
        </w:tc>
        <w:tc>
          <w:tcPr>
            <w:tcW w:w="1134" w:type="dxa"/>
            <w:tcBorders>
              <w:top w:val="single" w:sz="4" w:space="0" w:color="auto"/>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областной</w:t>
            </w:r>
            <w:r w:rsidRPr="00176476">
              <w:br/>
              <w:t xml:space="preserve">   бюджет</w:t>
            </w:r>
          </w:p>
        </w:tc>
        <w:tc>
          <w:tcPr>
            <w:tcW w:w="1177" w:type="dxa"/>
            <w:tcBorders>
              <w:top w:val="single" w:sz="4" w:space="0" w:color="auto"/>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местный бюджет</w:t>
            </w:r>
          </w:p>
        </w:tc>
        <w:tc>
          <w:tcPr>
            <w:tcW w:w="1080" w:type="dxa"/>
            <w:tcBorders>
              <w:top w:val="single" w:sz="4" w:space="0" w:color="auto"/>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внебюджетные</w:t>
            </w:r>
            <w:r w:rsidRPr="00176476">
              <w:br/>
              <w:t>источники</w:t>
            </w:r>
          </w:p>
        </w:tc>
      </w:tr>
      <w:tr w:rsidR="00F23D72"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jc w:val="center"/>
              <w:rPr>
                <w:sz w:val="22"/>
                <w:szCs w:val="22"/>
              </w:rPr>
            </w:pPr>
            <w:r w:rsidRPr="0093115C">
              <w:rPr>
                <w:sz w:val="22"/>
                <w:szCs w:val="22"/>
              </w:rPr>
              <w:t>1</w:t>
            </w:r>
          </w:p>
        </w:tc>
        <w:tc>
          <w:tcPr>
            <w:tcW w:w="3091" w:type="dxa"/>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jc w:val="center"/>
              <w:rPr>
                <w:sz w:val="22"/>
                <w:szCs w:val="22"/>
              </w:rPr>
            </w:pPr>
            <w:r w:rsidRPr="0093115C">
              <w:rPr>
                <w:sz w:val="22"/>
                <w:szCs w:val="22"/>
              </w:rPr>
              <w:t>2</w:t>
            </w:r>
          </w:p>
        </w:tc>
        <w:tc>
          <w:tcPr>
            <w:tcW w:w="3544"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3</w:t>
            </w:r>
          </w:p>
        </w:tc>
        <w:tc>
          <w:tcPr>
            <w:tcW w:w="2891" w:type="dxa"/>
            <w:tcBorders>
              <w:left w:val="single" w:sz="4" w:space="0" w:color="auto"/>
              <w:bottom w:val="single" w:sz="4" w:space="0" w:color="auto"/>
              <w:right w:val="single" w:sz="4" w:space="0" w:color="auto"/>
            </w:tcBorders>
          </w:tcPr>
          <w:p w:rsidR="00F23D72" w:rsidRPr="00176476" w:rsidRDefault="00EB5A81" w:rsidP="007B16EF">
            <w:pPr>
              <w:widowControl w:val="0"/>
              <w:autoSpaceDE w:val="0"/>
              <w:autoSpaceDN w:val="0"/>
              <w:adjustRightInd w:val="0"/>
              <w:jc w:val="both"/>
            </w:pPr>
            <w:r>
              <w:t xml:space="preserve">                  </w:t>
            </w:r>
            <w:r w:rsidR="00F23D72" w:rsidRPr="00176476">
              <w:t>4</w:t>
            </w:r>
          </w:p>
        </w:tc>
        <w:tc>
          <w:tcPr>
            <w:tcW w:w="1362"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5</w:t>
            </w:r>
          </w:p>
        </w:tc>
        <w:tc>
          <w:tcPr>
            <w:tcW w:w="953"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6</w:t>
            </w:r>
          </w:p>
        </w:tc>
        <w:tc>
          <w:tcPr>
            <w:tcW w:w="1134"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rsidRPr="00176476">
              <w:t>7</w:t>
            </w:r>
          </w:p>
        </w:tc>
        <w:tc>
          <w:tcPr>
            <w:tcW w:w="1177"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t>8</w:t>
            </w:r>
          </w:p>
        </w:tc>
        <w:tc>
          <w:tcPr>
            <w:tcW w:w="1080" w:type="dxa"/>
            <w:tcBorders>
              <w:left w:val="single" w:sz="4" w:space="0" w:color="auto"/>
              <w:bottom w:val="single" w:sz="4" w:space="0" w:color="auto"/>
              <w:right w:val="single" w:sz="4" w:space="0" w:color="auto"/>
            </w:tcBorders>
          </w:tcPr>
          <w:p w:rsidR="00F23D72" w:rsidRPr="00176476" w:rsidRDefault="00F23D72" w:rsidP="007B16EF">
            <w:pPr>
              <w:widowControl w:val="0"/>
              <w:autoSpaceDE w:val="0"/>
              <w:autoSpaceDN w:val="0"/>
              <w:adjustRightInd w:val="0"/>
              <w:jc w:val="center"/>
            </w:pPr>
            <w:r>
              <w:t>9</w:t>
            </w:r>
          </w:p>
        </w:tc>
      </w:tr>
      <w:tr w:rsidR="00F23D72"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rPr>
                <w:sz w:val="22"/>
                <w:szCs w:val="22"/>
              </w:rPr>
            </w:pPr>
            <w:r w:rsidRPr="0093115C">
              <w:rPr>
                <w:sz w:val="22"/>
                <w:szCs w:val="22"/>
              </w:rPr>
              <w:t>1</w:t>
            </w:r>
          </w:p>
        </w:tc>
        <w:tc>
          <w:tcPr>
            <w:tcW w:w="3091" w:type="dxa"/>
            <w:tcBorders>
              <w:left w:val="single" w:sz="4" w:space="0" w:color="auto"/>
              <w:bottom w:val="single" w:sz="4" w:space="0" w:color="auto"/>
              <w:right w:val="single" w:sz="4" w:space="0" w:color="auto"/>
            </w:tcBorders>
          </w:tcPr>
          <w:p w:rsidR="0020016C" w:rsidRPr="0093115C" w:rsidRDefault="0020016C" w:rsidP="0020016C">
            <w:pPr>
              <w:autoSpaceDE w:val="0"/>
              <w:autoSpaceDN w:val="0"/>
              <w:adjustRightInd w:val="0"/>
              <w:rPr>
                <w:sz w:val="22"/>
                <w:szCs w:val="22"/>
              </w:rPr>
            </w:pPr>
            <w:r w:rsidRPr="0093115C">
              <w:rPr>
                <w:sz w:val="22"/>
                <w:szCs w:val="22"/>
              </w:rPr>
              <w:t>Программа «</w:t>
            </w:r>
            <w:r w:rsidR="00F95F20" w:rsidRPr="00E6012F">
              <w:t>Муниципальная политика</w:t>
            </w:r>
            <w:r w:rsidRPr="0093115C">
              <w:rPr>
                <w:sz w:val="22"/>
                <w:szCs w:val="22"/>
              </w:rPr>
              <w:t>»</w:t>
            </w:r>
          </w:p>
          <w:p w:rsidR="00B22372" w:rsidRPr="0093115C" w:rsidRDefault="00B22372" w:rsidP="007B16EF">
            <w:pPr>
              <w:widowControl w:val="0"/>
              <w:autoSpaceDE w:val="0"/>
              <w:autoSpaceDN w:val="0"/>
              <w:adjustRightInd w:val="0"/>
              <w:rPr>
                <w:sz w:val="22"/>
                <w:szCs w:val="22"/>
              </w:rPr>
            </w:pPr>
          </w:p>
        </w:tc>
        <w:tc>
          <w:tcPr>
            <w:tcW w:w="3544" w:type="dxa"/>
            <w:tcBorders>
              <w:left w:val="single" w:sz="4" w:space="0" w:color="auto"/>
              <w:bottom w:val="single" w:sz="4" w:space="0" w:color="auto"/>
              <w:right w:val="single" w:sz="4" w:space="0" w:color="auto"/>
            </w:tcBorders>
          </w:tcPr>
          <w:p w:rsidR="00F23D72" w:rsidRPr="00176476" w:rsidRDefault="0020016C" w:rsidP="00BA0C11">
            <w:pPr>
              <w:widowControl w:val="0"/>
              <w:autoSpaceDE w:val="0"/>
              <w:autoSpaceDN w:val="0"/>
              <w:adjustRightInd w:val="0"/>
            </w:pPr>
            <w:r w:rsidRPr="00203019">
              <w:rPr>
                <w:kern w:val="2"/>
                <w:szCs w:val="28"/>
              </w:rPr>
              <w:t xml:space="preserve">Администрация </w:t>
            </w:r>
            <w:r w:rsidR="00BA0C11">
              <w:rPr>
                <w:kern w:val="2"/>
                <w:szCs w:val="28"/>
              </w:rPr>
              <w:t xml:space="preserve">Новобессергеневского </w:t>
            </w:r>
            <w:r w:rsidRPr="00203019">
              <w:rPr>
                <w:kern w:val="2"/>
                <w:szCs w:val="28"/>
              </w:rPr>
              <w:t>сельского поселения</w:t>
            </w:r>
          </w:p>
        </w:tc>
        <w:tc>
          <w:tcPr>
            <w:tcW w:w="2891" w:type="dxa"/>
            <w:tcBorders>
              <w:left w:val="single" w:sz="4" w:space="0" w:color="auto"/>
              <w:bottom w:val="single" w:sz="4" w:space="0" w:color="auto"/>
              <w:right w:val="single" w:sz="4" w:space="0" w:color="auto"/>
            </w:tcBorders>
          </w:tcPr>
          <w:p w:rsidR="00F23D72" w:rsidRPr="00176476" w:rsidRDefault="00E60ECF" w:rsidP="00BA0C11">
            <w:pPr>
              <w:widowControl w:val="0"/>
              <w:autoSpaceDE w:val="0"/>
              <w:autoSpaceDN w:val="0"/>
              <w:adjustRightInd w:val="0"/>
              <w:jc w:val="center"/>
            </w:pPr>
            <w:r w:rsidRPr="00E60ECF">
              <w:rPr>
                <w:color w:val="000000"/>
                <w:szCs w:val="28"/>
              </w:rPr>
              <w:t xml:space="preserve">Развитие муниципального управления и муниципальной службы в </w:t>
            </w:r>
            <w:r w:rsidR="00BA0C11">
              <w:rPr>
                <w:kern w:val="2"/>
                <w:szCs w:val="28"/>
              </w:rPr>
              <w:t>Новобессергеневском</w:t>
            </w:r>
            <w:r w:rsidRPr="00E60ECF">
              <w:rPr>
                <w:color w:val="000000"/>
                <w:szCs w:val="28"/>
              </w:rPr>
              <w:t xml:space="preserve"> сельском поселении</w:t>
            </w:r>
          </w:p>
        </w:tc>
        <w:tc>
          <w:tcPr>
            <w:tcW w:w="1362" w:type="dxa"/>
            <w:tcBorders>
              <w:left w:val="single" w:sz="4" w:space="0" w:color="auto"/>
              <w:bottom w:val="single" w:sz="4" w:space="0" w:color="auto"/>
              <w:right w:val="single" w:sz="4" w:space="0" w:color="auto"/>
            </w:tcBorders>
          </w:tcPr>
          <w:p w:rsidR="00F23D72" w:rsidRPr="00176476" w:rsidRDefault="0020016C" w:rsidP="0020016C">
            <w:pPr>
              <w:widowControl w:val="0"/>
              <w:autoSpaceDE w:val="0"/>
              <w:autoSpaceDN w:val="0"/>
              <w:adjustRightInd w:val="0"/>
            </w:pPr>
            <w:r>
              <w:t xml:space="preserve">    весь      </w:t>
            </w:r>
            <w:r w:rsidR="00EB5A81">
              <w:t xml:space="preserve">     </w:t>
            </w:r>
            <w:r>
              <w:t>период</w:t>
            </w:r>
          </w:p>
        </w:tc>
        <w:tc>
          <w:tcPr>
            <w:tcW w:w="953" w:type="dxa"/>
            <w:tcBorders>
              <w:left w:val="single" w:sz="4" w:space="0" w:color="auto"/>
              <w:bottom w:val="single" w:sz="4" w:space="0" w:color="auto"/>
              <w:right w:val="single" w:sz="4" w:space="0" w:color="auto"/>
            </w:tcBorders>
          </w:tcPr>
          <w:p w:rsidR="00F23D72" w:rsidRPr="00176476" w:rsidRDefault="00DF1A8D" w:rsidP="001A08B7">
            <w:pPr>
              <w:widowControl w:val="0"/>
              <w:autoSpaceDE w:val="0"/>
              <w:autoSpaceDN w:val="0"/>
              <w:adjustRightInd w:val="0"/>
              <w:jc w:val="center"/>
            </w:pPr>
            <w:r>
              <w:t>30,00</w:t>
            </w:r>
          </w:p>
        </w:tc>
        <w:tc>
          <w:tcPr>
            <w:tcW w:w="1134" w:type="dxa"/>
            <w:tcBorders>
              <w:left w:val="single" w:sz="4" w:space="0" w:color="auto"/>
              <w:bottom w:val="single" w:sz="4" w:space="0" w:color="auto"/>
              <w:right w:val="single" w:sz="4" w:space="0" w:color="auto"/>
            </w:tcBorders>
          </w:tcPr>
          <w:p w:rsidR="00F23D72" w:rsidRPr="00176476" w:rsidRDefault="00096EBA" w:rsidP="007B16EF">
            <w:pPr>
              <w:widowControl w:val="0"/>
              <w:autoSpaceDE w:val="0"/>
              <w:autoSpaceDN w:val="0"/>
              <w:adjustRightInd w:val="0"/>
              <w:jc w:val="center"/>
            </w:pPr>
            <w:r>
              <w:t>0</w:t>
            </w:r>
          </w:p>
        </w:tc>
        <w:tc>
          <w:tcPr>
            <w:tcW w:w="1177" w:type="dxa"/>
            <w:tcBorders>
              <w:left w:val="single" w:sz="4" w:space="0" w:color="auto"/>
              <w:bottom w:val="single" w:sz="4" w:space="0" w:color="auto"/>
              <w:right w:val="single" w:sz="4" w:space="0" w:color="auto"/>
            </w:tcBorders>
          </w:tcPr>
          <w:p w:rsidR="00096EBA" w:rsidRPr="00176476" w:rsidRDefault="00DF1A8D" w:rsidP="00096EBA">
            <w:pPr>
              <w:widowControl w:val="0"/>
              <w:autoSpaceDE w:val="0"/>
              <w:autoSpaceDN w:val="0"/>
              <w:adjustRightInd w:val="0"/>
              <w:jc w:val="center"/>
            </w:pPr>
            <w:r>
              <w:t>30,00</w:t>
            </w:r>
          </w:p>
        </w:tc>
        <w:tc>
          <w:tcPr>
            <w:tcW w:w="1080" w:type="dxa"/>
            <w:tcBorders>
              <w:left w:val="single" w:sz="4" w:space="0" w:color="auto"/>
              <w:bottom w:val="single" w:sz="4" w:space="0" w:color="auto"/>
              <w:right w:val="single" w:sz="4" w:space="0" w:color="auto"/>
            </w:tcBorders>
          </w:tcPr>
          <w:p w:rsidR="00F23D72" w:rsidRPr="00176476" w:rsidRDefault="00096EBA" w:rsidP="007B16EF">
            <w:pPr>
              <w:widowControl w:val="0"/>
              <w:autoSpaceDE w:val="0"/>
              <w:autoSpaceDN w:val="0"/>
              <w:adjustRightInd w:val="0"/>
              <w:jc w:val="center"/>
            </w:pPr>
            <w:r>
              <w:t>0</w:t>
            </w:r>
          </w:p>
        </w:tc>
      </w:tr>
      <w:tr w:rsidR="00F23D72"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F23D72" w:rsidRPr="0093115C" w:rsidRDefault="00F23D72" w:rsidP="007B16EF">
            <w:pPr>
              <w:widowControl w:val="0"/>
              <w:autoSpaceDE w:val="0"/>
              <w:autoSpaceDN w:val="0"/>
              <w:adjustRightInd w:val="0"/>
              <w:rPr>
                <w:sz w:val="22"/>
                <w:szCs w:val="22"/>
              </w:rPr>
            </w:pPr>
            <w:r w:rsidRPr="0093115C">
              <w:rPr>
                <w:sz w:val="22"/>
                <w:szCs w:val="22"/>
              </w:rPr>
              <w:t>1.1</w:t>
            </w:r>
          </w:p>
        </w:tc>
        <w:tc>
          <w:tcPr>
            <w:tcW w:w="3091" w:type="dxa"/>
            <w:tcBorders>
              <w:left w:val="single" w:sz="4" w:space="0" w:color="auto"/>
              <w:bottom w:val="single" w:sz="4" w:space="0" w:color="auto"/>
              <w:right w:val="single" w:sz="4" w:space="0" w:color="auto"/>
            </w:tcBorders>
          </w:tcPr>
          <w:p w:rsidR="00F23D72" w:rsidRPr="00311FC5" w:rsidRDefault="00A77491" w:rsidP="00311FC5">
            <w:pPr>
              <w:widowControl w:val="0"/>
              <w:autoSpaceDE w:val="0"/>
              <w:autoSpaceDN w:val="0"/>
              <w:adjustRightInd w:val="0"/>
              <w:jc w:val="center"/>
              <w:rPr>
                <w:sz w:val="22"/>
                <w:szCs w:val="22"/>
              </w:rPr>
            </w:pPr>
            <w:r w:rsidRPr="00311FC5">
              <w:rPr>
                <w:color w:val="000000"/>
                <w:sz w:val="22"/>
                <w:szCs w:val="22"/>
              </w:rPr>
              <w:t>Совершенствование правовой и методической основы муниципальной службы</w:t>
            </w:r>
          </w:p>
        </w:tc>
        <w:tc>
          <w:tcPr>
            <w:tcW w:w="3544" w:type="dxa"/>
            <w:tcBorders>
              <w:left w:val="single" w:sz="4" w:space="0" w:color="auto"/>
              <w:bottom w:val="single" w:sz="4" w:space="0" w:color="auto"/>
              <w:right w:val="single" w:sz="4" w:space="0" w:color="auto"/>
            </w:tcBorders>
          </w:tcPr>
          <w:p w:rsidR="00F23D72" w:rsidRPr="00176476" w:rsidRDefault="00A77491" w:rsidP="007B16EF">
            <w:pPr>
              <w:widowControl w:val="0"/>
              <w:autoSpaceDE w:val="0"/>
              <w:autoSpaceDN w:val="0"/>
              <w:adjustRightInd w:val="0"/>
            </w:pPr>
            <w:r>
              <w:rPr>
                <w:color w:val="000000"/>
              </w:rPr>
              <w:t xml:space="preserve">Специалист организационной, кадровой работы и работы с обращениями граждан </w:t>
            </w:r>
            <w:r w:rsidRPr="006A55F9">
              <w:rPr>
                <w:color w:val="000000"/>
              </w:rPr>
              <w:t xml:space="preserve">Администрации </w:t>
            </w:r>
            <w:r w:rsidR="00BA0C11">
              <w:rPr>
                <w:kern w:val="2"/>
                <w:szCs w:val="28"/>
              </w:rPr>
              <w:t>Новобессергеневского</w:t>
            </w:r>
            <w:r w:rsidR="00BA0C11" w:rsidRPr="006A55F9">
              <w:rPr>
                <w:color w:val="000000"/>
              </w:rPr>
              <w:t xml:space="preserve"> </w:t>
            </w:r>
            <w:r w:rsidRPr="006A55F9">
              <w:rPr>
                <w:color w:val="000000"/>
              </w:rPr>
              <w:t>сельского поселения</w:t>
            </w:r>
          </w:p>
        </w:tc>
        <w:tc>
          <w:tcPr>
            <w:tcW w:w="2891" w:type="dxa"/>
            <w:tcBorders>
              <w:left w:val="single" w:sz="4" w:space="0" w:color="auto"/>
              <w:bottom w:val="single" w:sz="4" w:space="0" w:color="auto"/>
              <w:right w:val="single" w:sz="4" w:space="0" w:color="auto"/>
            </w:tcBorders>
          </w:tcPr>
          <w:p w:rsidR="00F23D72" w:rsidRPr="00176476" w:rsidRDefault="00A77491" w:rsidP="007B16EF">
            <w:pPr>
              <w:widowControl w:val="0"/>
              <w:autoSpaceDE w:val="0"/>
              <w:autoSpaceDN w:val="0"/>
              <w:adjustRightInd w:val="0"/>
              <w:jc w:val="both"/>
            </w:pPr>
            <w:r w:rsidRPr="00494772">
              <w:rPr>
                <w:color w:val="000000"/>
              </w:rPr>
              <w:t>Повышение эффективности деятельности органов местного самоуправления</w:t>
            </w:r>
          </w:p>
        </w:tc>
        <w:tc>
          <w:tcPr>
            <w:tcW w:w="1362" w:type="dxa"/>
            <w:tcBorders>
              <w:left w:val="single" w:sz="4" w:space="0" w:color="auto"/>
              <w:bottom w:val="single" w:sz="4" w:space="0" w:color="auto"/>
              <w:right w:val="single" w:sz="4" w:space="0" w:color="auto"/>
            </w:tcBorders>
          </w:tcPr>
          <w:p w:rsidR="00F23D72" w:rsidRPr="00176476" w:rsidRDefault="00EB5A81" w:rsidP="007B16EF">
            <w:pPr>
              <w:widowControl w:val="0"/>
              <w:autoSpaceDE w:val="0"/>
              <w:autoSpaceDN w:val="0"/>
              <w:adjustRightInd w:val="0"/>
              <w:jc w:val="center"/>
            </w:pPr>
            <w:r>
              <w:t>весь      период</w:t>
            </w:r>
          </w:p>
        </w:tc>
        <w:tc>
          <w:tcPr>
            <w:tcW w:w="953" w:type="dxa"/>
            <w:tcBorders>
              <w:left w:val="single" w:sz="4" w:space="0" w:color="auto"/>
              <w:bottom w:val="single" w:sz="4" w:space="0" w:color="auto"/>
              <w:right w:val="single" w:sz="4" w:space="0" w:color="auto"/>
            </w:tcBorders>
          </w:tcPr>
          <w:p w:rsidR="00F23D72" w:rsidRPr="00176476" w:rsidRDefault="00311FC5" w:rsidP="007B16EF">
            <w:pPr>
              <w:widowControl w:val="0"/>
              <w:autoSpaceDE w:val="0"/>
              <w:autoSpaceDN w:val="0"/>
              <w:adjustRightInd w:val="0"/>
              <w:jc w:val="center"/>
            </w:pPr>
            <w:r>
              <w:t>-</w:t>
            </w:r>
          </w:p>
        </w:tc>
        <w:tc>
          <w:tcPr>
            <w:tcW w:w="1134" w:type="dxa"/>
            <w:tcBorders>
              <w:left w:val="single" w:sz="4" w:space="0" w:color="auto"/>
              <w:bottom w:val="single" w:sz="4" w:space="0" w:color="auto"/>
              <w:right w:val="single" w:sz="4" w:space="0" w:color="auto"/>
            </w:tcBorders>
          </w:tcPr>
          <w:p w:rsidR="00F23D72" w:rsidRPr="00176476" w:rsidRDefault="00311FC5" w:rsidP="007B16EF">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F23D72" w:rsidRPr="00176476" w:rsidRDefault="00311FC5" w:rsidP="007B16EF">
            <w:pPr>
              <w:widowControl w:val="0"/>
              <w:autoSpaceDE w:val="0"/>
              <w:autoSpaceDN w:val="0"/>
              <w:adjustRightInd w:val="0"/>
              <w:jc w:val="center"/>
            </w:pPr>
            <w:r>
              <w:t>-</w:t>
            </w:r>
          </w:p>
        </w:tc>
        <w:tc>
          <w:tcPr>
            <w:tcW w:w="1080" w:type="dxa"/>
            <w:tcBorders>
              <w:left w:val="single" w:sz="4" w:space="0" w:color="auto"/>
              <w:bottom w:val="single" w:sz="4" w:space="0" w:color="auto"/>
              <w:right w:val="single" w:sz="4" w:space="0" w:color="auto"/>
            </w:tcBorders>
          </w:tcPr>
          <w:p w:rsidR="00F23D72" w:rsidRPr="00176476" w:rsidRDefault="00311FC5" w:rsidP="007B16EF">
            <w:pPr>
              <w:widowControl w:val="0"/>
              <w:autoSpaceDE w:val="0"/>
              <w:autoSpaceDN w:val="0"/>
              <w:adjustRightInd w:val="0"/>
              <w:jc w:val="center"/>
            </w:pPr>
            <w:r>
              <w:t>-</w:t>
            </w:r>
          </w:p>
        </w:tc>
      </w:tr>
      <w:tr w:rsidR="00F23D72" w:rsidRPr="0004165F" w:rsidTr="00DF1A8D">
        <w:trPr>
          <w:gridAfter w:val="1"/>
          <w:wAfter w:w="12" w:type="dxa"/>
          <w:tblCellSpacing w:w="5" w:type="nil"/>
        </w:trPr>
        <w:tc>
          <w:tcPr>
            <w:tcW w:w="851" w:type="dxa"/>
            <w:tcBorders>
              <w:left w:val="single" w:sz="4" w:space="0" w:color="auto"/>
              <w:right w:val="single" w:sz="4" w:space="0" w:color="auto"/>
            </w:tcBorders>
          </w:tcPr>
          <w:p w:rsidR="00F23D72" w:rsidRPr="0093115C" w:rsidRDefault="00F23D72" w:rsidP="007B16EF">
            <w:pPr>
              <w:widowControl w:val="0"/>
              <w:autoSpaceDE w:val="0"/>
              <w:autoSpaceDN w:val="0"/>
              <w:adjustRightInd w:val="0"/>
              <w:rPr>
                <w:sz w:val="22"/>
                <w:szCs w:val="22"/>
              </w:rPr>
            </w:pPr>
            <w:r w:rsidRPr="0093115C">
              <w:rPr>
                <w:sz w:val="22"/>
                <w:szCs w:val="22"/>
              </w:rPr>
              <w:t>1.</w:t>
            </w:r>
            <w:r w:rsidR="00EB5A81" w:rsidRPr="0093115C">
              <w:rPr>
                <w:sz w:val="22"/>
                <w:szCs w:val="22"/>
              </w:rPr>
              <w:t>2</w:t>
            </w:r>
          </w:p>
        </w:tc>
        <w:tc>
          <w:tcPr>
            <w:tcW w:w="3091" w:type="dxa"/>
            <w:tcBorders>
              <w:left w:val="single" w:sz="4" w:space="0" w:color="auto"/>
              <w:right w:val="single" w:sz="4" w:space="0" w:color="auto"/>
            </w:tcBorders>
          </w:tcPr>
          <w:p w:rsidR="00F23D72" w:rsidRPr="0093115C" w:rsidRDefault="00F23D72" w:rsidP="00EB5A81">
            <w:pPr>
              <w:widowControl w:val="0"/>
              <w:autoSpaceDE w:val="0"/>
              <w:autoSpaceDN w:val="0"/>
              <w:adjustRightInd w:val="0"/>
              <w:jc w:val="center"/>
              <w:rPr>
                <w:sz w:val="22"/>
                <w:szCs w:val="22"/>
              </w:rPr>
            </w:pPr>
          </w:p>
        </w:tc>
        <w:tc>
          <w:tcPr>
            <w:tcW w:w="3544" w:type="dxa"/>
            <w:tcBorders>
              <w:left w:val="single" w:sz="4" w:space="0" w:color="auto"/>
              <w:right w:val="single" w:sz="4" w:space="0" w:color="auto"/>
            </w:tcBorders>
          </w:tcPr>
          <w:p w:rsidR="00F23D72" w:rsidRDefault="00F23D72" w:rsidP="007B16EF">
            <w:pPr>
              <w:widowControl w:val="0"/>
              <w:autoSpaceDE w:val="0"/>
              <w:autoSpaceDN w:val="0"/>
              <w:adjustRightInd w:val="0"/>
            </w:pPr>
          </w:p>
        </w:tc>
        <w:tc>
          <w:tcPr>
            <w:tcW w:w="2891" w:type="dxa"/>
            <w:tcBorders>
              <w:left w:val="single" w:sz="4" w:space="0" w:color="auto"/>
              <w:right w:val="single" w:sz="4" w:space="0" w:color="auto"/>
            </w:tcBorders>
          </w:tcPr>
          <w:p w:rsidR="00F23D72" w:rsidRDefault="00F23D72" w:rsidP="007B16EF">
            <w:pPr>
              <w:pStyle w:val="ConsPlusCell"/>
              <w:jc w:val="both"/>
              <w:rPr>
                <w:sz w:val="24"/>
                <w:szCs w:val="24"/>
              </w:rPr>
            </w:pPr>
          </w:p>
        </w:tc>
        <w:tc>
          <w:tcPr>
            <w:tcW w:w="1362" w:type="dxa"/>
            <w:tcBorders>
              <w:left w:val="single" w:sz="4" w:space="0" w:color="auto"/>
              <w:right w:val="single" w:sz="4" w:space="0" w:color="auto"/>
            </w:tcBorders>
          </w:tcPr>
          <w:p w:rsidR="00F23D72" w:rsidRDefault="00F23D72" w:rsidP="007B16EF">
            <w:pPr>
              <w:widowControl w:val="0"/>
              <w:autoSpaceDE w:val="0"/>
              <w:autoSpaceDN w:val="0"/>
              <w:adjustRightInd w:val="0"/>
              <w:jc w:val="center"/>
            </w:pPr>
          </w:p>
        </w:tc>
        <w:tc>
          <w:tcPr>
            <w:tcW w:w="953" w:type="dxa"/>
            <w:tcBorders>
              <w:left w:val="single" w:sz="4" w:space="0" w:color="auto"/>
              <w:right w:val="single" w:sz="4" w:space="0" w:color="auto"/>
            </w:tcBorders>
          </w:tcPr>
          <w:p w:rsidR="00F23D72" w:rsidRPr="00176476" w:rsidRDefault="001A08B7" w:rsidP="00311FC5">
            <w:pPr>
              <w:widowControl w:val="0"/>
              <w:autoSpaceDE w:val="0"/>
              <w:autoSpaceDN w:val="0"/>
              <w:adjustRightInd w:val="0"/>
            </w:pPr>
            <w:r>
              <w:t>-</w:t>
            </w:r>
          </w:p>
        </w:tc>
        <w:tc>
          <w:tcPr>
            <w:tcW w:w="1134" w:type="dxa"/>
            <w:tcBorders>
              <w:left w:val="single" w:sz="4" w:space="0" w:color="auto"/>
              <w:right w:val="single" w:sz="4" w:space="0" w:color="auto"/>
            </w:tcBorders>
          </w:tcPr>
          <w:p w:rsidR="00F23D72" w:rsidRPr="00176476" w:rsidRDefault="00F23D72" w:rsidP="007B16EF">
            <w:pPr>
              <w:widowControl w:val="0"/>
              <w:autoSpaceDE w:val="0"/>
              <w:autoSpaceDN w:val="0"/>
              <w:adjustRightInd w:val="0"/>
              <w:jc w:val="center"/>
            </w:pPr>
          </w:p>
        </w:tc>
        <w:tc>
          <w:tcPr>
            <w:tcW w:w="1177" w:type="dxa"/>
            <w:tcBorders>
              <w:left w:val="single" w:sz="4" w:space="0" w:color="auto"/>
              <w:right w:val="single" w:sz="4" w:space="0" w:color="auto"/>
            </w:tcBorders>
          </w:tcPr>
          <w:p w:rsidR="00F23D72" w:rsidRPr="00176476" w:rsidRDefault="00F23D72" w:rsidP="007B16EF">
            <w:pPr>
              <w:widowControl w:val="0"/>
              <w:autoSpaceDE w:val="0"/>
              <w:autoSpaceDN w:val="0"/>
              <w:adjustRightInd w:val="0"/>
              <w:jc w:val="center"/>
            </w:pPr>
          </w:p>
        </w:tc>
        <w:tc>
          <w:tcPr>
            <w:tcW w:w="1080" w:type="dxa"/>
            <w:tcBorders>
              <w:left w:val="single" w:sz="4" w:space="0" w:color="auto"/>
              <w:right w:val="single" w:sz="4" w:space="0" w:color="auto"/>
            </w:tcBorders>
          </w:tcPr>
          <w:p w:rsidR="00F23D72" w:rsidRPr="00176476" w:rsidRDefault="00F23D72" w:rsidP="007B16EF">
            <w:pPr>
              <w:widowControl w:val="0"/>
              <w:autoSpaceDE w:val="0"/>
              <w:autoSpaceDN w:val="0"/>
              <w:adjustRightInd w:val="0"/>
              <w:jc w:val="center"/>
            </w:pPr>
          </w:p>
        </w:tc>
      </w:tr>
      <w:tr w:rsidR="00F632C1" w:rsidRPr="0004165F" w:rsidTr="00DF1A8D">
        <w:trPr>
          <w:gridAfter w:val="1"/>
          <w:wAfter w:w="12" w:type="dxa"/>
          <w:trHeight w:val="1401"/>
          <w:tblCellSpacing w:w="5" w:type="nil"/>
        </w:trPr>
        <w:tc>
          <w:tcPr>
            <w:tcW w:w="851" w:type="dxa"/>
            <w:tcBorders>
              <w:left w:val="single" w:sz="4" w:space="0" w:color="auto"/>
              <w:bottom w:val="single" w:sz="4" w:space="0" w:color="auto"/>
              <w:right w:val="single" w:sz="4" w:space="0" w:color="auto"/>
            </w:tcBorders>
          </w:tcPr>
          <w:p w:rsidR="00F632C1" w:rsidRPr="0093115C" w:rsidRDefault="00F632C1" w:rsidP="007B16EF">
            <w:pPr>
              <w:widowControl w:val="0"/>
              <w:autoSpaceDE w:val="0"/>
              <w:autoSpaceDN w:val="0"/>
              <w:adjustRightInd w:val="0"/>
              <w:rPr>
                <w:sz w:val="22"/>
                <w:szCs w:val="22"/>
              </w:rPr>
            </w:pPr>
          </w:p>
        </w:tc>
        <w:tc>
          <w:tcPr>
            <w:tcW w:w="3091" w:type="dxa"/>
            <w:tcBorders>
              <w:left w:val="single" w:sz="4" w:space="0" w:color="auto"/>
              <w:bottom w:val="single" w:sz="4" w:space="0" w:color="auto"/>
              <w:right w:val="single" w:sz="4" w:space="0" w:color="auto"/>
            </w:tcBorders>
          </w:tcPr>
          <w:p w:rsidR="00F632C1" w:rsidRPr="0093115C" w:rsidRDefault="00311FC5" w:rsidP="00EB5A81">
            <w:pPr>
              <w:widowControl w:val="0"/>
              <w:autoSpaceDE w:val="0"/>
              <w:autoSpaceDN w:val="0"/>
              <w:adjustRightInd w:val="0"/>
              <w:jc w:val="center"/>
              <w:rPr>
                <w:sz w:val="22"/>
                <w:szCs w:val="22"/>
              </w:rPr>
            </w:pPr>
            <w:r w:rsidRPr="00311FC5">
              <w:rPr>
                <w:sz w:val="22"/>
                <w:szCs w:val="22"/>
              </w:rPr>
              <w:t>Обеспечение дополнительного профессионального образования муниципальных служащих. Участие муниципальных служащих в курсах повышения квалификации, обучающих семинарах, круглых столах, конференциях, форумах.</w:t>
            </w:r>
          </w:p>
        </w:tc>
        <w:tc>
          <w:tcPr>
            <w:tcW w:w="3544" w:type="dxa"/>
            <w:tcBorders>
              <w:left w:val="single" w:sz="4" w:space="0" w:color="auto"/>
              <w:bottom w:val="single" w:sz="4" w:space="0" w:color="auto"/>
              <w:right w:val="single" w:sz="4" w:space="0" w:color="auto"/>
            </w:tcBorders>
          </w:tcPr>
          <w:p w:rsidR="00F632C1" w:rsidRPr="00203019" w:rsidRDefault="00EB5A81" w:rsidP="007B16EF">
            <w:pPr>
              <w:widowControl w:val="0"/>
              <w:autoSpaceDE w:val="0"/>
              <w:autoSpaceDN w:val="0"/>
              <w:adjustRightInd w:val="0"/>
              <w:rPr>
                <w:kern w:val="2"/>
                <w:szCs w:val="28"/>
              </w:rPr>
            </w:pPr>
            <w:r w:rsidRPr="00203019">
              <w:rPr>
                <w:kern w:val="2"/>
                <w:szCs w:val="28"/>
              </w:rPr>
              <w:t xml:space="preserve">Администрация </w:t>
            </w:r>
            <w:r w:rsidR="00BA0C11">
              <w:rPr>
                <w:kern w:val="2"/>
                <w:szCs w:val="28"/>
              </w:rPr>
              <w:t>Новобессергеневского</w:t>
            </w:r>
            <w:r w:rsidR="00BA0C11" w:rsidRPr="00203019">
              <w:rPr>
                <w:kern w:val="2"/>
                <w:szCs w:val="28"/>
              </w:rPr>
              <w:t xml:space="preserve"> </w:t>
            </w:r>
            <w:r w:rsidRPr="00203019">
              <w:rPr>
                <w:kern w:val="2"/>
                <w:szCs w:val="28"/>
              </w:rPr>
              <w:t>сельского поселения</w:t>
            </w:r>
          </w:p>
        </w:tc>
        <w:tc>
          <w:tcPr>
            <w:tcW w:w="2891" w:type="dxa"/>
            <w:tcBorders>
              <w:left w:val="single" w:sz="4" w:space="0" w:color="auto"/>
              <w:bottom w:val="single" w:sz="4" w:space="0" w:color="auto"/>
              <w:right w:val="single" w:sz="4" w:space="0" w:color="auto"/>
            </w:tcBorders>
          </w:tcPr>
          <w:p w:rsidR="00F632C1" w:rsidRPr="00F632C1" w:rsidRDefault="00311FC5" w:rsidP="00EB5A81">
            <w:pPr>
              <w:pStyle w:val="ConsPlusCell"/>
              <w:rPr>
                <w:sz w:val="24"/>
                <w:szCs w:val="24"/>
              </w:rPr>
            </w:pPr>
            <w:r w:rsidRPr="00311FC5">
              <w:rPr>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1362" w:type="dxa"/>
            <w:tcBorders>
              <w:left w:val="single" w:sz="4" w:space="0" w:color="auto"/>
              <w:bottom w:val="single" w:sz="4" w:space="0" w:color="auto"/>
              <w:right w:val="single" w:sz="4" w:space="0" w:color="auto"/>
            </w:tcBorders>
          </w:tcPr>
          <w:p w:rsidR="00F632C1" w:rsidRDefault="00EB5A81" w:rsidP="007B16EF">
            <w:pPr>
              <w:widowControl w:val="0"/>
              <w:autoSpaceDE w:val="0"/>
              <w:autoSpaceDN w:val="0"/>
              <w:adjustRightInd w:val="0"/>
              <w:jc w:val="center"/>
            </w:pPr>
            <w:r>
              <w:t>весь      период</w:t>
            </w:r>
          </w:p>
        </w:tc>
        <w:tc>
          <w:tcPr>
            <w:tcW w:w="953" w:type="dxa"/>
            <w:tcBorders>
              <w:left w:val="single" w:sz="4" w:space="0" w:color="auto"/>
              <w:bottom w:val="single" w:sz="4" w:space="0" w:color="auto"/>
              <w:right w:val="single" w:sz="4" w:space="0" w:color="auto"/>
            </w:tcBorders>
          </w:tcPr>
          <w:p w:rsidR="00F632C1" w:rsidRPr="00176476" w:rsidRDefault="00F632C1" w:rsidP="007B16EF">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F632C1" w:rsidRPr="00176476" w:rsidRDefault="00EB5A81" w:rsidP="007B16EF">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F632C1" w:rsidRPr="00176476" w:rsidRDefault="001A08B7" w:rsidP="00311FC5">
            <w:pPr>
              <w:widowControl w:val="0"/>
              <w:autoSpaceDE w:val="0"/>
              <w:autoSpaceDN w:val="0"/>
              <w:adjustRightInd w:val="0"/>
            </w:pPr>
            <w:r>
              <w:t>-</w:t>
            </w:r>
          </w:p>
        </w:tc>
        <w:tc>
          <w:tcPr>
            <w:tcW w:w="1080" w:type="dxa"/>
            <w:tcBorders>
              <w:left w:val="single" w:sz="4" w:space="0" w:color="auto"/>
              <w:bottom w:val="single" w:sz="4" w:space="0" w:color="auto"/>
              <w:right w:val="single" w:sz="4" w:space="0" w:color="auto"/>
            </w:tcBorders>
          </w:tcPr>
          <w:p w:rsidR="00F632C1" w:rsidRPr="00176476" w:rsidRDefault="00EB5A81" w:rsidP="007B16EF">
            <w:pPr>
              <w:widowControl w:val="0"/>
              <w:autoSpaceDE w:val="0"/>
              <w:autoSpaceDN w:val="0"/>
              <w:adjustRightInd w:val="0"/>
              <w:jc w:val="center"/>
            </w:pPr>
            <w:r>
              <w:t>-</w:t>
            </w:r>
          </w:p>
        </w:tc>
      </w:tr>
      <w:tr w:rsidR="0093115C" w:rsidRPr="0004165F" w:rsidTr="00DF1A8D">
        <w:trPr>
          <w:gridAfter w:val="1"/>
          <w:wAfter w:w="12" w:type="dxa"/>
          <w:tblCellSpacing w:w="5" w:type="nil"/>
        </w:trPr>
        <w:tc>
          <w:tcPr>
            <w:tcW w:w="851" w:type="dxa"/>
            <w:tcBorders>
              <w:left w:val="single" w:sz="4" w:space="0" w:color="auto"/>
              <w:right w:val="single" w:sz="4" w:space="0" w:color="auto"/>
            </w:tcBorders>
          </w:tcPr>
          <w:p w:rsidR="0093115C" w:rsidRPr="0093115C" w:rsidRDefault="0093115C" w:rsidP="007B16EF">
            <w:pPr>
              <w:widowControl w:val="0"/>
              <w:autoSpaceDE w:val="0"/>
              <w:autoSpaceDN w:val="0"/>
              <w:adjustRightInd w:val="0"/>
              <w:rPr>
                <w:sz w:val="22"/>
                <w:szCs w:val="22"/>
              </w:rPr>
            </w:pPr>
            <w:r w:rsidRPr="0093115C">
              <w:rPr>
                <w:sz w:val="22"/>
                <w:szCs w:val="22"/>
              </w:rPr>
              <w:t>1.3</w:t>
            </w:r>
          </w:p>
        </w:tc>
        <w:tc>
          <w:tcPr>
            <w:tcW w:w="3091" w:type="dxa"/>
            <w:tcBorders>
              <w:left w:val="single" w:sz="4" w:space="0" w:color="auto"/>
              <w:right w:val="single" w:sz="4" w:space="0" w:color="auto"/>
            </w:tcBorders>
          </w:tcPr>
          <w:p w:rsidR="0093115C" w:rsidRPr="0093115C" w:rsidRDefault="00311FC5" w:rsidP="007B16EF">
            <w:pPr>
              <w:widowControl w:val="0"/>
              <w:autoSpaceDE w:val="0"/>
              <w:autoSpaceDN w:val="0"/>
              <w:adjustRightInd w:val="0"/>
              <w:rPr>
                <w:sz w:val="22"/>
                <w:szCs w:val="22"/>
              </w:rPr>
            </w:pPr>
            <w:r w:rsidRPr="00311FC5">
              <w:rPr>
                <w:sz w:val="22"/>
                <w:szCs w:val="22"/>
              </w:rPr>
              <w:t xml:space="preserve">Оптимизация штатной численности муниципальных служащих </w:t>
            </w:r>
          </w:p>
        </w:tc>
        <w:tc>
          <w:tcPr>
            <w:tcW w:w="3544" w:type="dxa"/>
            <w:tcBorders>
              <w:left w:val="single" w:sz="4" w:space="0" w:color="auto"/>
              <w:right w:val="single" w:sz="4" w:space="0" w:color="auto"/>
            </w:tcBorders>
          </w:tcPr>
          <w:p w:rsidR="0093115C" w:rsidRPr="00F632C1" w:rsidRDefault="00311FC5" w:rsidP="007B16EF">
            <w:pPr>
              <w:widowControl w:val="0"/>
              <w:autoSpaceDE w:val="0"/>
              <w:autoSpaceDN w:val="0"/>
              <w:adjustRightInd w:val="0"/>
              <w:rPr>
                <w:kern w:val="2"/>
                <w:szCs w:val="28"/>
              </w:rPr>
            </w:pPr>
            <w:r w:rsidRPr="00311FC5">
              <w:rPr>
                <w:kern w:val="2"/>
                <w:szCs w:val="28"/>
              </w:rPr>
              <w:t xml:space="preserve">Специалист организационной, кадровой работы и работы с обращениями граждан </w:t>
            </w:r>
            <w:r w:rsidRPr="00311FC5">
              <w:rPr>
                <w:kern w:val="2"/>
                <w:szCs w:val="28"/>
              </w:rPr>
              <w:lastRenderedPageBreak/>
              <w:t xml:space="preserve">Администрации </w:t>
            </w:r>
            <w:r w:rsidR="00BA0C11">
              <w:rPr>
                <w:kern w:val="2"/>
                <w:szCs w:val="28"/>
              </w:rPr>
              <w:t>Новобессергеневского</w:t>
            </w:r>
            <w:r w:rsidRPr="00311FC5">
              <w:rPr>
                <w:kern w:val="2"/>
                <w:szCs w:val="28"/>
              </w:rPr>
              <w:t xml:space="preserve"> сельского поселения</w:t>
            </w:r>
          </w:p>
        </w:tc>
        <w:tc>
          <w:tcPr>
            <w:tcW w:w="2891" w:type="dxa"/>
            <w:tcBorders>
              <w:left w:val="single" w:sz="4" w:space="0" w:color="auto"/>
              <w:right w:val="single" w:sz="4" w:space="0" w:color="auto"/>
            </w:tcBorders>
          </w:tcPr>
          <w:p w:rsidR="0093115C" w:rsidRDefault="00311FC5" w:rsidP="007B16EF">
            <w:pPr>
              <w:pStyle w:val="ConsPlusCell"/>
              <w:jc w:val="both"/>
              <w:rPr>
                <w:sz w:val="24"/>
                <w:szCs w:val="24"/>
              </w:rPr>
            </w:pPr>
            <w:r w:rsidRPr="00311FC5">
              <w:rPr>
                <w:sz w:val="24"/>
                <w:szCs w:val="24"/>
              </w:rPr>
              <w:lastRenderedPageBreak/>
              <w:t xml:space="preserve">Стабилизация численности муниципальных </w:t>
            </w:r>
            <w:r w:rsidRPr="00311FC5">
              <w:rPr>
                <w:sz w:val="24"/>
                <w:szCs w:val="24"/>
              </w:rPr>
              <w:lastRenderedPageBreak/>
              <w:t>служащих в установленных рамках, недопущение ее роста</w:t>
            </w:r>
          </w:p>
        </w:tc>
        <w:tc>
          <w:tcPr>
            <w:tcW w:w="1362" w:type="dxa"/>
            <w:tcBorders>
              <w:left w:val="single" w:sz="4" w:space="0" w:color="auto"/>
              <w:right w:val="single" w:sz="4" w:space="0" w:color="auto"/>
            </w:tcBorders>
          </w:tcPr>
          <w:p w:rsidR="0093115C" w:rsidRDefault="0093115C" w:rsidP="0032563C">
            <w:pPr>
              <w:widowControl w:val="0"/>
              <w:autoSpaceDE w:val="0"/>
              <w:autoSpaceDN w:val="0"/>
              <w:adjustRightInd w:val="0"/>
              <w:jc w:val="center"/>
            </w:pPr>
            <w:r>
              <w:lastRenderedPageBreak/>
              <w:t>весь      период</w:t>
            </w:r>
          </w:p>
        </w:tc>
        <w:tc>
          <w:tcPr>
            <w:tcW w:w="953" w:type="dxa"/>
            <w:tcBorders>
              <w:left w:val="single" w:sz="4" w:space="0" w:color="auto"/>
              <w:right w:val="single" w:sz="4" w:space="0" w:color="auto"/>
            </w:tcBorders>
          </w:tcPr>
          <w:p w:rsidR="0093115C" w:rsidRPr="00176476" w:rsidRDefault="0093115C" w:rsidP="0032563C">
            <w:pPr>
              <w:widowControl w:val="0"/>
              <w:autoSpaceDE w:val="0"/>
              <w:autoSpaceDN w:val="0"/>
              <w:adjustRightInd w:val="0"/>
              <w:jc w:val="center"/>
            </w:pPr>
            <w:r>
              <w:t>-</w:t>
            </w:r>
          </w:p>
        </w:tc>
        <w:tc>
          <w:tcPr>
            <w:tcW w:w="1134" w:type="dxa"/>
            <w:tcBorders>
              <w:left w:val="single" w:sz="4" w:space="0" w:color="auto"/>
              <w:right w:val="single" w:sz="4" w:space="0" w:color="auto"/>
            </w:tcBorders>
          </w:tcPr>
          <w:p w:rsidR="0093115C" w:rsidRPr="00176476" w:rsidRDefault="0093115C" w:rsidP="0032563C">
            <w:pPr>
              <w:widowControl w:val="0"/>
              <w:autoSpaceDE w:val="0"/>
              <w:autoSpaceDN w:val="0"/>
              <w:adjustRightInd w:val="0"/>
              <w:jc w:val="center"/>
            </w:pPr>
            <w:r>
              <w:t>-</w:t>
            </w:r>
          </w:p>
        </w:tc>
        <w:tc>
          <w:tcPr>
            <w:tcW w:w="1177" w:type="dxa"/>
            <w:tcBorders>
              <w:left w:val="single" w:sz="4" w:space="0" w:color="auto"/>
              <w:right w:val="single" w:sz="4" w:space="0" w:color="auto"/>
            </w:tcBorders>
          </w:tcPr>
          <w:p w:rsidR="0093115C" w:rsidRPr="00176476" w:rsidRDefault="0093115C" w:rsidP="0032563C">
            <w:pPr>
              <w:widowControl w:val="0"/>
              <w:autoSpaceDE w:val="0"/>
              <w:autoSpaceDN w:val="0"/>
              <w:adjustRightInd w:val="0"/>
              <w:jc w:val="center"/>
            </w:pPr>
            <w:r>
              <w:t>-</w:t>
            </w:r>
          </w:p>
        </w:tc>
        <w:tc>
          <w:tcPr>
            <w:tcW w:w="1080" w:type="dxa"/>
            <w:tcBorders>
              <w:left w:val="single" w:sz="4" w:space="0" w:color="auto"/>
              <w:right w:val="single" w:sz="4" w:space="0" w:color="auto"/>
            </w:tcBorders>
          </w:tcPr>
          <w:p w:rsidR="0093115C" w:rsidRPr="00176476" w:rsidRDefault="0093115C" w:rsidP="0032563C">
            <w:pPr>
              <w:widowControl w:val="0"/>
              <w:autoSpaceDE w:val="0"/>
              <w:autoSpaceDN w:val="0"/>
              <w:adjustRightInd w:val="0"/>
              <w:jc w:val="center"/>
            </w:pPr>
            <w:r>
              <w:t>-</w:t>
            </w:r>
          </w:p>
        </w:tc>
      </w:tr>
      <w:tr w:rsidR="00311FC5" w:rsidRPr="0004165F" w:rsidTr="00DF1A8D">
        <w:trPr>
          <w:gridAfter w:val="1"/>
          <w:wAfter w:w="12" w:type="dxa"/>
          <w:tblCellSpacing w:w="5" w:type="nil"/>
        </w:trPr>
        <w:tc>
          <w:tcPr>
            <w:tcW w:w="851" w:type="dxa"/>
            <w:tcBorders>
              <w:left w:val="single" w:sz="4" w:space="0" w:color="auto"/>
              <w:right w:val="single" w:sz="4" w:space="0" w:color="auto"/>
            </w:tcBorders>
          </w:tcPr>
          <w:p w:rsidR="00311FC5" w:rsidRPr="0093115C" w:rsidRDefault="00311FC5" w:rsidP="007B16EF">
            <w:pPr>
              <w:widowControl w:val="0"/>
              <w:autoSpaceDE w:val="0"/>
              <w:autoSpaceDN w:val="0"/>
              <w:adjustRightInd w:val="0"/>
              <w:rPr>
                <w:sz w:val="22"/>
                <w:szCs w:val="22"/>
              </w:rPr>
            </w:pPr>
          </w:p>
        </w:tc>
        <w:tc>
          <w:tcPr>
            <w:tcW w:w="3091" w:type="dxa"/>
            <w:tcBorders>
              <w:left w:val="single" w:sz="4" w:space="0" w:color="auto"/>
              <w:right w:val="single" w:sz="4" w:space="0" w:color="auto"/>
            </w:tcBorders>
          </w:tcPr>
          <w:p w:rsidR="00311FC5" w:rsidRPr="00311FC5" w:rsidRDefault="00311FC5" w:rsidP="007B16EF">
            <w:pPr>
              <w:widowControl w:val="0"/>
              <w:autoSpaceDE w:val="0"/>
              <w:autoSpaceDN w:val="0"/>
              <w:adjustRightInd w:val="0"/>
              <w:rPr>
                <w:sz w:val="22"/>
                <w:szCs w:val="22"/>
              </w:rPr>
            </w:pPr>
          </w:p>
        </w:tc>
        <w:tc>
          <w:tcPr>
            <w:tcW w:w="3544" w:type="dxa"/>
            <w:tcBorders>
              <w:left w:val="single" w:sz="4" w:space="0" w:color="auto"/>
              <w:right w:val="single" w:sz="4" w:space="0" w:color="auto"/>
            </w:tcBorders>
          </w:tcPr>
          <w:p w:rsidR="00311FC5" w:rsidRPr="00311FC5" w:rsidRDefault="00311FC5" w:rsidP="007B16EF">
            <w:pPr>
              <w:widowControl w:val="0"/>
              <w:autoSpaceDE w:val="0"/>
              <w:autoSpaceDN w:val="0"/>
              <w:adjustRightInd w:val="0"/>
              <w:rPr>
                <w:kern w:val="2"/>
                <w:szCs w:val="28"/>
              </w:rPr>
            </w:pPr>
          </w:p>
        </w:tc>
        <w:tc>
          <w:tcPr>
            <w:tcW w:w="2891" w:type="dxa"/>
            <w:tcBorders>
              <w:left w:val="single" w:sz="4" w:space="0" w:color="auto"/>
              <w:right w:val="single" w:sz="4" w:space="0" w:color="auto"/>
            </w:tcBorders>
          </w:tcPr>
          <w:p w:rsidR="00311FC5" w:rsidRPr="00311FC5" w:rsidRDefault="00311FC5" w:rsidP="007B16EF">
            <w:pPr>
              <w:pStyle w:val="ConsPlusCell"/>
              <w:jc w:val="both"/>
              <w:rPr>
                <w:sz w:val="24"/>
                <w:szCs w:val="24"/>
              </w:rPr>
            </w:pPr>
          </w:p>
        </w:tc>
        <w:tc>
          <w:tcPr>
            <w:tcW w:w="1362" w:type="dxa"/>
            <w:tcBorders>
              <w:left w:val="single" w:sz="4" w:space="0" w:color="auto"/>
              <w:right w:val="single" w:sz="4" w:space="0" w:color="auto"/>
            </w:tcBorders>
          </w:tcPr>
          <w:p w:rsidR="00311FC5" w:rsidRDefault="00311FC5" w:rsidP="0032563C">
            <w:pPr>
              <w:widowControl w:val="0"/>
              <w:autoSpaceDE w:val="0"/>
              <w:autoSpaceDN w:val="0"/>
              <w:adjustRightInd w:val="0"/>
              <w:jc w:val="center"/>
            </w:pPr>
          </w:p>
        </w:tc>
        <w:tc>
          <w:tcPr>
            <w:tcW w:w="953" w:type="dxa"/>
            <w:tcBorders>
              <w:left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134" w:type="dxa"/>
            <w:tcBorders>
              <w:left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177" w:type="dxa"/>
            <w:tcBorders>
              <w:left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080" w:type="dxa"/>
            <w:tcBorders>
              <w:left w:val="single" w:sz="4" w:space="0" w:color="auto"/>
              <w:right w:val="single" w:sz="4" w:space="0" w:color="auto"/>
            </w:tcBorders>
          </w:tcPr>
          <w:p w:rsidR="00311FC5" w:rsidRDefault="00311FC5" w:rsidP="0032563C">
            <w:pPr>
              <w:widowControl w:val="0"/>
              <w:autoSpaceDE w:val="0"/>
              <w:autoSpaceDN w:val="0"/>
              <w:adjustRightInd w:val="0"/>
              <w:jc w:val="center"/>
            </w:pPr>
          </w:p>
        </w:tc>
      </w:tr>
      <w:tr w:rsidR="00311FC5"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311FC5" w:rsidRPr="0093115C" w:rsidRDefault="00311FC5" w:rsidP="007B16EF">
            <w:pPr>
              <w:widowControl w:val="0"/>
              <w:autoSpaceDE w:val="0"/>
              <w:autoSpaceDN w:val="0"/>
              <w:adjustRightInd w:val="0"/>
              <w:rPr>
                <w:sz w:val="22"/>
                <w:szCs w:val="22"/>
              </w:rPr>
            </w:pPr>
          </w:p>
        </w:tc>
        <w:tc>
          <w:tcPr>
            <w:tcW w:w="3091" w:type="dxa"/>
            <w:tcBorders>
              <w:left w:val="single" w:sz="4" w:space="0" w:color="auto"/>
              <w:bottom w:val="single" w:sz="4" w:space="0" w:color="auto"/>
              <w:right w:val="single" w:sz="4" w:space="0" w:color="auto"/>
            </w:tcBorders>
          </w:tcPr>
          <w:p w:rsidR="00311FC5" w:rsidRPr="00311FC5" w:rsidRDefault="00311FC5" w:rsidP="007B16EF">
            <w:pPr>
              <w:widowControl w:val="0"/>
              <w:autoSpaceDE w:val="0"/>
              <w:autoSpaceDN w:val="0"/>
              <w:adjustRightInd w:val="0"/>
              <w:rPr>
                <w:sz w:val="22"/>
                <w:szCs w:val="22"/>
              </w:rPr>
            </w:pPr>
          </w:p>
        </w:tc>
        <w:tc>
          <w:tcPr>
            <w:tcW w:w="3544" w:type="dxa"/>
            <w:tcBorders>
              <w:left w:val="single" w:sz="4" w:space="0" w:color="auto"/>
              <w:bottom w:val="single" w:sz="4" w:space="0" w:color="auto"/>
              <w:right w:val="single" w:sz="4" w:space="0" w:color="auto"/>
            </w:tcBorders>
          </w:tcPr>
          <w:p w:rsidR="00311FC5" w:rsidRPr="00311FC5" w:rsidRDefault="00311FC5" w:rsidP="007B16EF">
            <w:pPr>
              <w:widowControl w:val="0"/>
              <w:autoSpaceDE w:val="0"/>
              <w:autoSpaceDN w:val="0"/>
              <w:adjustRightInd w:val="0"/>
              <w:rPr>
                <w:kern w:val="2"/>
                <w:szCs w:val="28"/>
              </w:rPr>
            </w:pPr>
          </w:p>
        </w:tc>
        <w:tc>
          <w:tcPr>
            <w:tcW w:w="2891" w:type="dxa"/>
            <w:tcBorders>
              <w:left w:val="single" w:sz="4" w:space="0" w:color="auto"/>
              <w:bottom w:val="single" w:sz="4" w:space="0" w:color="auto"/>
              <w:right w:val="single" w:sz="4" w:space="0" w:color="auto"/>
            </w:tcBorders>
          </w:tcPr>
          <w:p w:rsidR="00311FC5" w:rsidRPr="00311FC5" w:rsidRDefault="00311FC5" w:rsidP="007B16EF">
            <w:pPr>
              <w:pStyle w:val="ConsPlusCell"/>
              <w:jc w:val="both"/>
              <w:rPr>
                <w:sz w:val="24"/>
                <w:szCs w:val="24"/>
              </w:rPr>
            </w:pPr>
          </w:p>
        </w:tc>
        <w:tc>
          <w:tcPr>
            <w:tcW w:w="1362" w:type="dxa"/>
            <w:tcBorders>
              <w:left w:val="single" w:sz="4" w:space="0" w:color="auto"/>
              <w:bottom w:val="single" w:sz="4" w:space="0" w:color="auto"/>
              <w:right w:val="single" w:sz="4" w:space="0" w:color="auto"/>
            </w:tcBorders>
          </w:tcPr>
          <w:p w:rsidR="00311FC5" w:rsidRDefault="00311FC5" w:rsidP="0032563C">
            <w:pPr>
              <w:widowControl w:val="0"/>
              <w:autoSpaceDE w:val="0"/>
              <w:autoSpaceDN w:val="0"/>
              <w:adjustRightInd w:val="0"/>
              <w:jc w:val="center"/>
            </w:pPr>
          </w:p>
        </w:tc>
        <w:tc>
          <w:tcPr>
            <w:tcW w:w="953" w:type="dxa"/>
            <w:tcBorders>
              <w:left w:val="single" w:sz="4" w:space="0" w:color="auto"/>
              <w:bottom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177" w:type="dxa"/>
            <w:tcBorders>
              <w:left w:val="single" w:sz="4" w:space="0" w:color="auto"/>
              <w:bottom w:val="single" w:sz="4" w:space="0" w:color="auto"/>
              <w:right w:val="single" w:sz="4" w:space="0" w:color="auto"/>
            </w:tcBorders>
          </w:tcPr>
          <w:p w:rsidR="00311FC5" w:rsidRDefault="00311FC5" w:rsidP="0032563C">
            <w:pPr>
              <w:widowControl w:val="0"/>
              <w:autoSpaceDE w:val="0"/>
              <w:autoSpaceDN w:val="0"/>
              <w:adjustRightInd w:val="0"/>
              <w:jc w:val="center"/>
            </w:pPr>
          </w:p>
        </w:tc>
        <w:tc>
          <w:tcPr>
            <w:tcW w:w="1080" w:type="dxa"/>
            <w:tcBorders>
              <w:left w:val="single" w:sz="4" w:space="0" w:color="auto"/>
              <w:bottom w:val="single" w:sz="4" w:space="0" w:color="auto"/>
              <w:right w:val="single" w:sz="4" w:space="0" w:color="auto"/>
            </w:tcBorders>
          </w:tcPr>
          <w:p w:rsidR="00311FC5" w:rsidRDefault="00311FC5" w:rsidP="0032563C">
            <w:pPr>
              <w:widowControl w:val="0"/>
              <w:autoSpaceDE w:val="0"/>
              <w:autoSpaceDN w:val="0"/>
              <w:adjustRightInd w:val="0"/>
              <w:jc w:val="center"/>
            </w:pPr>
          </w:p>
        </w:tc>
      </w:tr>
      <w:tr w:rsidR="003944D7"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3944D7" w:rsidRPr="0093115C" w:rsidRDefault="003944D7" w:rsidP="00477FDD">
            <w:pPr>
              <w:widowControl w:val="0"/>
              <w:autoSpaceDE w:val="0"/>
              <w:autoSpaceDN w:val="0"/>
              <w:adjustRightInd w:val="0"/>
              <w:rPr>
                <w:sz w:val="22"/>
                <w:szCs w:val="22"/>
              </w:rPr>
            </w:pPr>
            <w:r>
              <w:rPr>
                <w:sz w:val="22"/>
                <w:szCs w:val="22"/>
              </w:rPr>
              <w:t>1.4</w:t>
            </w:r>
          </w:p>
        </w:tc>
        <w:tc>
          <w:tcPr>
            <w:tcW w:w="3091" w:type="dxa"/>
            <w:tcBorders>
              <w:left w:val="single" w:sz="4" w:space="0" w:color="auto"/>
              <w:bottom w:val="single" w:sz="4" w:space="0" w:color="auto"/>
              <w:right w:val="single" w:sz="4" w:space="0" w:color="auto"/>
            </w:tcBorders>
          </w:tcPr>
          <w:p w:rsidR="003944D7" w:rsidRPr="0093115C" w:rsidRDefault="003944D7" w:rsidP="00477FDD">
            <w:pPr>
              <w:widowControl w:val="0"/>
              <w:autoSpaceDE w:val="0"/>
              <w:autoSpaceDN w:val="0"/>
              <w:adjustRightInd w:val="0"/>
              <w:rPr>
                <w:sz w:val="22"/>
                <w:szCs w:val="22"/>
              </w:rPr>
            </w:pPr>
            <w:r w:rsidRPr="003944D7">
              <w:rPr>
                <w:sz w:val="22"/>
                <w:szCs w:val="22"/>
              </w:rPr>
              <w:t>Совершенствование современных механизмов подбора кадров муниципальной службы</w:t>
            </w:r>
          </w:p>
        </w:tc>
        <w:tc>
          <w:tcPr>
            <w:tcW w:w="3544" w:type="dxa"/>
            <w:tcBorders>
              <w:left w:val="single" w:sz="4" w:space="0" w:color="auto"/>
              <w:bottom w:val="single" w:sz="4" w:space="0" w:color="auto"/>
              <w:right w:val="single" w:sz="4" w:space="0" w:color="auto"/>
            </w:tcBorders>
          </w:tcPr>
          <w:p w:rsidR="003944D7" w:rsidRPr="00F632C1" w:rsidRDefault="003944D7" w:rsidP="00477FDD">
            <w:pPr>
              <w:widowControl w:val="0"/>
              <w:autoSpaceDE w:val="0"/>
              <w:autoSpaceDN w:val="0"/>
              <w:adjustRightInd w:val="0"/>
              <w:rPr>
                <w:kern w:val="2"/>
                <w:szCs w:val="28"/>
              </w:rPr>
            </w:pPr>
            <w:r w:rsidRPr="00311FC5">
              <w:rPr>
                <w:kern w:val="2"/>
                <w:szCs w:val="28"/>
              </w:rPr>
              <w:t xml:space="preserve">Специалист организационной, кадровой работы и работы с обращениями граждан Администрации </w:t>
            </w:r>
            <w:r w:rsidR="00BA0C11">
              <w:rPr>
                <w:kern w:val="2"/>
                <w:szCs w:val="28"/>
              </w:rPr>
              <w:t>Новобессергеневского</w:t>
            </w:r>
            <w:r w:rsidRPr="00311FC5">
              <w:rPr>
                <w:kern w:val="2"/>
                <w:szCs w:val="28"/>
              </w:rPr>
              <w:t xml:space="preserve"> сельского поселения</w:t>
            </w:r>
          </w:p>
        </w:tc>
        <w:tc>
          <w:tcPr>
            <w:tcW w:w="2891" w:type="dxa"/>
            <w:tcBorders>
              <w:left w:val="single" w:sz="4" w:space="0" w:color="auto"/>
              <w:bottom w:val="single" w:sz="4" w:space="0" w:color="auto"/>
              <w:right w:val="single" w:sz="4" w:space="0" w:color="auto"/>
            </w:tcBorders>
          </w:tcPr>
          <w:p w:rsidR="003944D7" w:rsidRDefault="001541B7" w:rsidP="00477FDD">
            <w:pPr>
              <w:pStyle w:val="ConsPlusCell"/>
              <w:jc w:val="both"/>
              <w:rPr>
                <w:sz w:val="24"/>
                <w:szCs w:val="24"/>
              </w:rPr>
            </w:pPr>
            <w:r w:rsidRPr="00494772">
              <w:rPr>
                <w:color w:val="000000"/>
                <w:sz w:val="24"/>
                <w:szCs w:val="24"/>
              </w:rPr>
              <w:t xml:space="preserve">доля </w:t>
            </w:r>
            <w:proofErr w:type="gramStart"/>
            <w:r>
              <w:rPr>
                <w:color w:val="000000"/>
                <w:sz w:val="24"/>
                <w:szCs w:val="24"/>
              </w:rPr>
              <w:t xml:space="preserve">вакантных должностей муниципальной </w:t>
            </w:r>
            <w:r w:rsidRPr="00494772">
              <w:rPr>
                <w:color w:val="000000"/>
                <w:sz w:val="24"/>
                <w:szCs w:val="24"/>
              </w:rPr>
              <w:t xml:space="preserve"> службы, замещаемых на осно</w:t>
            </w:r>
            <w:r>
              <w:rPr>
                <w:color w:val="000000"/>
                <w:sz w:val="24"/>
                <w:szCs w:val="24"/>
              </w:rPr>
              <w:t>ве конкурса составит</w:t>
            </w:r>
            <w:proofErr w:type="gramEnd"/>
            <w:r>
              <w:rPr>
                <w:color w:val="000000"/>
                <w:sz w:val="24"/>
                <w:szCs w:val="24"/>
              </w:rPr>
              <w:t xml:space="preserve"> не менее 10</w:t>
            </w:r>
            <w:r w:rsidRPr="00494772">
              <w:rPr>
                <w:color w:val="000000"/>
                <w:sz w:val="24"/>
                <w:szCs w:val="24"/>
              </w:rPr>
              <w:t xml:space="preserve"> процентов</w:t>
            </w:r>
          </w:p>
        </w:tc>
        <w:tc>
          <w:tcPr>
            <w:tcW w:w="1362" w:type="dxa"/>
            <w:tcBorders>
              <w:left w:val="single" w:sz="4" w:space="0" w:color="auto"/>
              <w:bottom w:val="single" w:sz="4" w:space="0" w:color="auto"/>
              <w:right w:val="single" w:sz="4" w:space="0" w:color="auto"/>
            </w:tcBorders>
          </w:tcPr>
          <w:p w:rsidR="003944D7" w:rsidRDefault="003944D7" w:rsidP="00477FDD">
            <w:pPr>
              <w:widowControl w:val="0"/>
              <w:autoSpaceDE w:val="0"/>
              <w:autoSpaceDN w:val="0"/>
              <w:adjustRightInd w:val="0"/>
              <w:jc w:val="center"/>
            </w:pPr>
            <w:r>
              <w:t>весь      период</w:t>
            </w:r>
          </w:p>
        </w:tc>
        <w:tc>
          <w:tcPr>
            <w:tcW w:w="953"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134"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080"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r>
      <w:tr w:rsidR="003944D7"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3944D7" w:rsidRPr="0093115C" w:rsidRDefault="00DE3F41" w:rsidP="00477FDD">
            <w:pPr>
              <w:widowControl w:val="0"/>
              <w:autoSpaceDE w:val="0"/>
              <w:autoSpaceDN w:val="0"/>
              <w:adjustRightInd w:val="0"/>
              <w:rPr>
                <w:sz w:val="22"/>
                <w:szCs w:val="22"/>
              </w:rPr>
            </w:pPr>
            <w:r>
              <w:rPr>
                <w:sz w:val="22"/>
                <w:szCs w:val="22"/>
              </w:rPr>
              <w:t>1.5</w:t>
            </w:r>
          </w:p>
        </w:tc>
        <w:tc>
          <w:tcPr>
            <w:tcW w:w="3091" w:type="dxa"/>
            <w:tcBorders>
              <w:left w:val="single" w:sz="4" w:space="0" w:color="auto"/>
              <w:bottom w:val="single" w:sz="4" w:space="0" w:color="auto"/>
              <w:right w:val="single" w:sz="4" w:space="0" w:color="auto"/>
            </w:tcBorders>
          </w:tcPr>
          <w:p w:rsidR="003944D7" w:rsidRPr="0093115C" w:rsidRDefault="003944D7" w:rsidP="00477FDD">
            <w:pPr>
              <w:widowControl w:val="0"/>
              <w:autoSpaceDE w:val="0"/>
              <w:autoSpaceDN w:val="0"/>
              <w:adjustRightInd w:val="0"/>
              <w:rPr>
                <w:sz w:val="22"/>
                <w:szCs w:val="22"/>
              </w:rPr>
            </w:pPr>
            <w:r w:rsidRPr="00311FC5">
              <w:rPr>
                <w:sz w:val="22"/>
                <w:szCs w:val="22"/>
              </w:rPr>
              <w:t xml:space="preserve">Оптимизация штатной численности муниципальных служащих </w:t>
            </w:r>
          </w:p>
        </w:tc>
        <w:tc>
          <w:tcPr>
            <w:tcW w:w="3544" w:type="dxa"/>
            <w:tcBorders>
              <w:left w:val="single" w:sz="4" w:space="0" w:color="auto"/>
              <w:bottom w:val="single" w:sz="4" w:space="0" w:color="auto"/>
              <w:right w:val="single" w:sz="4" w:space="0" w:color="auto"/>
            </w:tcBorders>
          </w:tcPr>
          <w:p w:rsidR="003944D7" w:rsidRPr="00F632C1" w:rsidRDefault="003944D7" w:rsidP="00477FDD">
            <w:pPr>
              <w:widowControl w:val="0"/>
              <w:autoSpaceDE w:val="0"/>
              <w:autoSpaceDN w:val="0"/>
              <w:adjustRightInd w:val="0"/>
              <w:rPr>
                <w:kern w:val="2"/>
                <w:szCs w:val="28"/>
              </w:rPr>
            </w:pPr>
            <w:r w:rsidRPr="00311FC5">
              <w:rPr>
                <w:kern w:val="2"/>
                <w:szCs w:val="28"/>
              </w:rPr>
              <w:t xml:space="preserve">Специалист организационной, кадровой работы и работы с обращениями граждан Администрации </w:t>
            </w:r>
            <w:r w:rsidR="00BA0C11">
              <w:rPr>
                <w:kern w:val="2"/>
                <w:szCs w:val="28"/>
              </w:rPr>
              <w:t>Новобессергеневского</w:t>
            </w:r>
            <w:r w:rsidR="00BA0C11" w:rsidRPr="00311FC5">
              <w:rPr>
                <w:kern w:val="2"/>
                <w:szCs w:val="28"/>
              </w:rPr>
              <w:t xml:space="preserve"> </w:t>
            </w:r>
            <w:r w:rsidRPr="00311FC5">
              <w:rPr>
                <w:kern w:val="2"/>
                <w:szCs w:val="28"/>
              </w:rPr>
              <w:t>сельского поселения</w:t>
            </w:r>
          </w:p>
        </w:tc>
        <w:tc>
          <w:tcPr>
            <w:tcW w:w="2891" w:type="dxa"/>
            <w:tcBorders>
              <w:left w:val="single" w:sz="4" w:space="0" w:color="auto"/>
              <w:bottom w:val="single" w:sz="4" w:space="0" w:color="auto"/>
              <w:right w:val="single" w:sz="4" w:space="0" w:color="auto"/>
            </w:tcBorders>
          </w:tcPr>
          <w:p w:rsidR="003944D7" w:rsidRDefault="003944D7" w:rsidP="00477FDD">
            <w:pPr>
              <w:pStyle w:val="ConsPlusCell"/>
              <w:jc w:val="both"/>
              <w:rPr>
                <w:sz w:val="24"/>
                <w:szCs w:val="24"/>
              </w:rPr>
            </w:pPr>
            <w:r w:rsidRPr="00311FC5">
              <w:rPr>
                <w:sz w:val="24"/>
                <w:szCs w:val="24"/>
              </w:rPr>
              <w:t>Стабилизация численности муниципальных служащих в установленных рамках, недопущение ее роста</w:t>
            </w:r>
          </w:p>
        </w:tc>
        <w:tc>
          <w:tcPr>
            <w:tcW w:w="1362" w:type="dxa"/>
            <w:tcBorders>
              <w:left w:val="single" w:sz="4" w:space="0" w:color="auto"/>
              <w:bottom w:val="single" w:sz="4" w:space="0" w:color="auto"/>
              <w:right w:val="single" w:sz="4" w:space="0" w:color="auto"/>
            </w:tcBorders>
          </w:tcPr>
          <w:p w:rsidR="003944D7" w:rsidRDefault="003944D7" w:rsidP="00477FDD">
            <w:pPr>
              <w:widowControl w:val="0"/>
              <w:autoSpaceDE w:val="0"/>
              <w:autoSpaceDN w:val="0"/>
              <w:adjustRightInd w:val="0"/>
              <w:jc w:val="center"/>
            </w:pPr>
            <w:r>
              <w:t>весь      период</w:t>
            </w:r>
          </w:p>
        </w:tc>
        <w:tc>
          <w:tcPr>
            <w:tcW w:w="953"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134"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c>
          <w:tcPr>
            <w:tcW w:w="1080" w:type="dxa"/>
            <w:tcBorders>
              <w:left w:val="single" w:sz="4" w:space="0" w:color="auto"/>
              <w:bottom w:val="single" w:sz="4" w:space="0" w:color="auto"/>
              <w:right w:val="single" w:sz="4" w:space="0" w:color="auto"/>
            </w:tcBorders>
          </w:tcPr>
          <w:p w:rsidR="003944D7" w:rsidRPr="00176476" w:rsidRDefault="003944D7" w:rsidP="00477FDD">
            <w:pPr>
              <w:widowControl w:val="0"/>
              <w:autoSpaceDE w:val="0"/>
              <w:autoSpaceDN w:val="0"/>
              <w:adjustRightInd w:val="0"/>
              <w:jc w:val="center"/>
            </w:pPr>
            <w:r>
              <w:t>-</w:t>
            </w:r>
          </w:p>
        </w:tc>
      </w:tr>
      <w:tr w:rsidR="00D625E8"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D625E8" w:rsidRPr="0093115C" w:rsidRDefault="00D625E8" w:rsidP="00BD0F32">
            <w:pPr>
              <w:widowControl w:val="0"/>
              <w:autoSpaceDE w:val="0"/>
              <w:autoSpaceDN w:val="0"/>
              <w:adjustRightInd w:val="0"/>
              <w:rPr>
                <w:sz w:val="22"/>
                <w:szCs w:val="22"/>
              </w:rPr>
            </w:pPr>
            <w:r>
              <w:rPr>
                <w:sz w:val="22"/>
                <w:szCs w:val="22"/>
              </w:rPr>
              <w:t>1.</w:t>
            </w:r>
            <w:r w:rsidR="0025487F">
              <w:rPr>
                <w:sz w:val="22"/>
                <w:szCs w:val="22"/>
              </w:rPr>
              <w:t>6</w:t>
            </w:r>
          </w:p>
        </w:tc>
        <w:tc>
          <w:tcPr>
            <w:tcW w:w="3091" w:type="dxa"/>
            <w:tcBorders>
              <w:left w:val="single" w:sz="4" w:space="0" w:color="auto"/>
              <w:bottom w:val="single" w:sz="4" w:space="0" w:color="auto"/>
              <w:right w:val="single" w:sz="4" w:space="0" w:color="auto"/>
            </w:tcBorders>
          </w:tcPr>
          <w:p w:rsidR="00D625E8" w:rsidRPr="0093115C" w:rsidRDefault="00D625E8" w:rsidP="00BD0F32">
            <w:pPr>
              <w:widowControl w:val="0"/>
              <w:autoSpaceDE w:val="0"/>
              <w:autoSpaceDN w:val="0"/>
              <w:adjustRightInd w:val="0"/>
              <w:rPr>
                <w:sz w:val="22"/>
                <w:szCs w:val="22"/>
              </w:rPr>
            </w:pPr>
            <w:r w:rsidRPr="00D625E8">
              <w:rPr>
                <w:sz w:val="22"/>
                <w:szCs w:val="22"/>
              </w:rPr>
              <w:t>Диспансеризация муниципальных служащих, обеспечение условий прохождения муниципальной службы</w:t>
            </w:r>
          </w:p>
        </w:tc>
        <w:tc>
          <w:tcPr>
            <w:tcW w:w="3544" w:type="dxa"/>
            <w:tcBorders>
              <w:left w:val="single" w:sz="4" w:space="0" w:color="auto"/>
              <w:bottom w:val="single" w:sz="4" w:space="0" w:color="auto"/>
              <w:right w:val="single" w:sz="4" w:space="0" w:color="auto"/>
            </w:tcBorders>
          </w:tcPr>
          <w:p w:rsidR="00D625E8" w:rsidRPr="00F632C1" w:rsidRDefault="00D625E8" w:rsidP="00BD0F32">
            <w:pPr>
              <w:widowControl w:val="0"/>
              <w:autoSpaceDE w:val="0"/>
              <w:autoSpaceDN w:val="0"/>
              <w:adjustRightInd w:val="0"/>
              <w:rPr>
                <w:kern w:val="2"/>
                <w:szCs w:val="28"/>
              </w:rPr>
            </w:pPr>
            <w:r w:rsidRPr="00203019">
              <w:rPr>
                <w:kern w:val="2"/>
                <w:szCs w:val="28"/>
              </w:rPr>
              <w:t xml:space="preserve">Администрация </w:t>
            </w:r>
            <w:r w:rsidR="00BA0C11">
              <w:rPr>
                <w:kern w:val="2"/>
                <w:szCs w:val="28"/>
              </w:rPr>
              <w:t>Новобессергеневского</w:t>
            </w:r>
            <w:r w:rsidRPr="00203019">
              <w:rPr>
                <w:kern w:val="2"/>
                <w:szCs w:val="28"/>
              </w:rPr>
              <w:t xml:space="preserve"> сельского поселения</w:t>
            </w:r>
          </w:p>
        </w:tc>
        <w:tc>
          <w:tcPr>
            <w:tcW w:w="2891" w:type="dxa"/>
            <w:tcBorders>
              <w:left w:val="single" w:sz="4" w:space="0" w:color="auto"/>
              <w:bottom w:val="single" w:sz="4" w:space="0" w:color="auto"/>
              <w:right w:val="single" w:sz="4" w:space="0" w:color="auto"/>
            </w:tcBorders>
          </w:tcPr>
          <w:p w:rsidR="00D625E8" w:rsidRDefault="00D625E8" w:rsidP="00BD0F32">
            <w:pPr>
              <w:pStyle w:val="ConsPlusCell"/>
              <w:jc w:val="both"/>
              <w:rPr>
                <w:sz w:val="24"/>
                <w:szCs w:val="24"/>
              </w:rPr>
            </w:pPr>
            <w:r w:rsidRPr="00D625E8">
              <w:rPr>
                <w:sz w:val="24"/>
                <w:szCs w:val="24"/>
              </w:rPr>
              <w:t>Обеспечение условий для результативной деятельности муниципальных служащих</w:t>
            </w:r>
          </w:p>
        </w:tc>
        <w:tc>
          <w:tcPr>
            <w:tcW w:w="1362" w:type="dxa"/>
            <w:tcBorders>
              <w:left w:val="single" w:sz="4" w:space="0" w:color="auto"/>
              <w:bottom w:val="single" w:sz="4" w:space="0" w:color="auto"/>
              <w:right w:val="single" w:sz="4" w:space="0" w:color="auto"/>
            </w:tcBorders>
          </w:tcPr>
          <w:p w:rsidR="00D625E8" w:rsidRDefault="00DF1A8D" w:rsidP="001A08B7">
            <w:pPr>
              <w:widowControl w:val="0"/>
              <w:autoSpaceDE w:val="0"/>
              <w:autoSpaceDN w:val="0"/>
              <w:adjustRightInd w:val="0"/>
              <w:jc w:val="center"/>
            </w:pPr>
            <w:r>
              <w:t>30</w:t>
            </w:r>
            <w:r w:rsidR="001A08B7">
              <w:t>.03.</w:t>
            </w:r>
            <w:r w:rsidR="00D625E8">
              <w:t>1</w:t>
            </w:r>
            <w:r>
              <w:t>9</w:t>
            </w:r>
          </w:p>
        </w:tc>
        <w:tc>
          <w:tcPr>
            <w:tcW w:w="953" w:type="dxa"/>
            <w:tcBorders>
              <w:left w:val="single" w:sz="4" w:space="0" w:color="auto"/>
              <w:bottom w:val="single" w:sz="4" w:space="0" w:color="auto"/>
              <w:right w:val="single" w:sz="4" w:space="0" w:color="auto"/>
            </w:tcBorders>
          </w:tcPr>
          <w:p w:rsidR="00D625E8" w:rsidRPr="00176476" w:rsidRDefault="00DF1A8D" w:rsidP="00BD0F32">
            <w:pPr>
              <w:widowControl w:val="0"/>
              <w:autoSpaceDE w:val="0"/>
              <w:autoSpaceDN w:val="0"/>
              <w:adjustRightInd w:val="0"/>
              <w:jc w:val="center"/>
            </w:pPr>
            <w:r>
              <w:t>30,00</w:t>
            </w:r>
          </w:p>
        </w:tc>
        <w:tc>
          <w:tcPr>
            <w:tcW w:w="1134" w:type="dxa"/>
            <w:tcBorders>
              <w:left w:val="single" w:sz="4" w:space="0" w:color="auto"/>
              <w:bottom w:val="single" w:sz="4" w:space="0" w:color="auto"/>
              <w:right w:val="single" w:sz="4" w:space="0" w:color="auto"/>
            </w:tcBorders>
          </w:tcPr>
          <w:p w:rsidR="00D625E8" w:rsidRPr="00176476" w:rsidRDefault="00D625E8" w:rsidP="00BD0F32">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D625E8" w:rsidRPr="00176476" w:rsidRDefault="00DF1A8D" w:rsidP="00BD0F32">
            <w:pPr>
              <w:widowControl w:val="0"/>
              <w:autoSpaceDE w:val="0"/>
              <w:autoSpaceDN w:val="0"/>
              <w:adjustRightInd w:val="0"/>
              <w:jc w:val="center"/>
            </w:pPr>
            <w:r>
              <w:t>30,00</w:t>
            </w:r>
          </w:p>
        </w:tc>
        <w:tc>
          <w:tcPr>
            <w:tcW w:w="1080" w:type="dxa"/>
            <w:tcBorders>
              <w:left w:val="single" w:sz="4" w:space="0" w:color="auto"/>
              <w:bottom w:val="single" w:sz="4" w:space="0" w:color="auto"/>
              <w:right w:val="single" w:sz="4" w:space="0" w:color="auto"/>
            </w:tcBorders>
          </w:tcPr>
          <w:p w:rsidR="00D625E8" w:rsidRPr="00176476" w:rsidRDefault="00D625E8" w:rsidP="00BD0F32">
            <w:pPr>
              <w:widowControl w:val="0"/>
              <w:autoSpaceDE w:val="0"/>
              <w:autoSpaceDN w:val="0"/>
              <w:adjustRightInd w:val="0"/>
              <w:jc w:val="center"/>
            </w:pPr>
            <w:r>
              <w:t>-</w:t>
            </w:r>
          </w:p>
        </w:tc>
      </w:tr>
      <w:tr w:rsidR="0025487F" w:rsidRPr="0004165F" w:rsidTr="00DF1A8D">
        <w:trPr>
          <w:gridAfter w:val="1"/>
          <w:wAfter w:w="12" w:type="dxa"/>
          <w:tblCellSpacing w:w="5" w:type="nil"/>
        </w:trPr>
        <w:tc>
          <w:tcPr>
            <w:tcW w:w="851" w:type="dxa"/>
            <w:tcBorders>
              <w:left w:val="single" w:sz="4" w:space="0" w:color="auto"/>
              <w:bottom w:val="single" w:sz="4" w:space="0" w:color="auto"/>
              <w:right w:val="single" w:sz="4" w:space="0" w:color="auto"/>
            </w:tcBorders>
          </w:tcPr>
          <w:p w:rsidR="0025487F" w:rsidRPr="0093115C" w:rsidRDefault="0025487F" w:rsidP="00BD0F32">
            <w:pPr>
              <w:widowControl w:val="0"/>
              <w:autoSpaceDE w:val="0"/>
              <w:autoSpaceDN w:val="0"/>
              <w:adjustRightInd w:val="0"/>
              <w:rPr>
                <w:sz w:val="22"/>
                <w:szCs w:val="22"/>
              </w:rPr>
            </w:pPr>
            <w:r>
              <w:rPr>
                <w:sz w:val="22"/>
                <w:szCs w:val="22"/>
              </w:rPr>
              <w:t>1.7</w:t>
            </w:r>
          </w:p>
        </w:tc>
        <w:tc>
          <w:tcPr>
            <w:tcW w:w="3091" w:type="dxa"/>
            <w:tcBorders>
              <w:left w:val="single" w:sz="4" w:space="0" w:color="auto"/>
              <w:bottom w:val="single" w:sz="4" w:space="0" w:color="auto"/>
              <w:right w:val="single" w:sz="4" w:space="0" w:color="auto"/>
            </w:tcBorders>
          </w:tcPr>
          <w:p w:rsidR="0025487F" w:rsidRPr="0093115C" w:rsidRDefault="0025487F" w:rsidP="00BD0F32">
            <w:pPr>
              <w:widowControl w:val="0"/>
              <w:autoSpaceDE w:val="0"/>
              <w:autoSpaceDN w:val="0"/>
              <w:adjustRightInd w:val="0"/>
              <w:rPr>
                <w:sz w:val="22"/>
                <w:szCs w:val="22"/>
              </w:rPr>
            </w:pPr>
            <w:r w:rsidRPr="0025487F">
              <w:rPr>
                <w:sz w:val="22"/>
                <w:szCs w:val="22"/>
              </w:rPr>
              <w:t>Официальная публикация нормативно-правовых актов и иных информационных материалов о деятельности ор</w:t>
            </w:r>
            <w:r>
              <w:rPr>
                <w:sz w:val="22"/>
                <w:szCs w:val="22"/>
              </w:rPr>
              <w:t xml:space="preserve">ганов местного самоуправления </w:t>
            </w:r>
            <w:r w:rsidR="00BA0C11" w:rsidRPr="00BA0C11">
              <w:rPr>
                <w:kern w:val="2"/>
              </w:rPr>
              <w:t>Новобессергеневского</w:t>
            </w:r>
            <w:r w:rsidRPr="00BA0C11">
              <w:t xml:space="preserve"> </w:t>
            </w:r>
            <w:r>
              <w:rPr>
                <w:sz w:val="22"/>
                <w:szCs w:val="22"/>
              </w:rPr>
              <w:t>сельского поселения</w:t>
            </w:r>
            <w:r w:rsidRPr="0025487F">
              <w:rPr>
                <w:sz w:val="22"/>
                <w:szCs w:val="22"/>
              </w:rPr>
              <w:t xml:space="preserve"> в печатном органе</w:t>
            </w:r>
          </w:p>
        </w:tc>
        <w:tc>
          <w:tcPr>
            <w:tcW w:w="3544" w:type="dxa"/>
            <w:tcBorders>
              <w:left w:val="single" w:sz="4" w:space="0" w:color="auto"/>
              <w:bottom w:val="single" w:sz="4" w:space="0" w:color="auto"/>
              <w:right w:val="single" w:sz="4" w:space="0" w:color="auto"/>
            </w:tcBorders>
          </w:tcPr>
          <w:p w:rsidR="0025487F" w:rsidRPr="00F632C1" w:rsidRDefault="0025487F" w:rsidP="00BA0C11">
            <w:pPr>
              <w:widowControl w:val="0"/>
              <w:autoSpaceDE w:val="0"/>
              <w:autoSpaceDN w:val="0"/>
              <w:adjustRightInd w:val="0"/>
              <w:rPr>
                <w:kern w:val="2"/>
                <w:szCs w:val="28"/>
              </w:rPr>
            </w:pPr>
            <w:r w:rsidRPr="00203019">
              <w:rPr>
                <w:kern w:val="2"/>
                <w:szCs w:val="28"/>
              </w:rPr>
              <w:t xml:space="preserve">Администрация </w:t>
            </w:r>
            <w:r w:rsidR="00BA0C11">
              <w:rPr>
                <w:kern w:val="2"/>
                <w:szCs w:val="28"/>
              </w:rPr>
              <w:t>Новобессергеневского</w:t>
            </w:r>
            <w:r w:rsidR="00BA0C11" w:rsidRPr="00203019">
              <w:rPr>
                <w:kern w:val="2"/>
                <w:szCs w:val="28"/>
              </w:rPr>
              <w:t xml:space="preserve"> </w:t>
            </w:r>
            <w:r w:rsidRPr="00203019">
              <w:rPr>
                <w:kern w:val="2"/>
                <w:szCs w:val="28"/>
              </w:rPr>
              <w:t>сельского поселения</w:t>
            </w:r>
          </w:p>
        </w:tc>
        <w:tc>
          <w:tcPr>
            <w:tcW w:w="2891" w:type="dxa"/>
            <w:tcBorders>
              <w:left w:val="single" w:sz="4" w:space="0" w:color="auto"/>
              <w:bottom w:val="single" w:sz="4" w:space="0" w:color="auto"/>
              <w:right w:val="single" w:sz="4" w:space="0" w:color="auto"/>
            </w:tcBorders>
          </w:tcPr>
          <w:p w:rsidR="0025487F" w:rsidRDefault="0025487F" w:rsidP="00BD0F32">
            <w:pPr>
              <w:pStyle w:val="ConsPlusCell"/>
              <w:jc w:val="both"/>
              <w:rPr>
                <w:sz w:val="24"/>
                <w:szCs w:val="24"/>
              </w:rPr>
            </w:pPr>
            <w:r w:rsidRPr="00D625E8">
              <w:rPr>
                <w:sz w:val="24"/>
                <w:szCs w:val="24"/>
              </w:rPr>
              <w:t>Обеспечение условий для результативной деятельности муниципальных служащих</w:t>
            </w:r>
          </w:p>
        </w:tc>
        <w:tc>
          <w:tcPr>
            <w:tcW w:w="1362" w:type="dxa"/>
            <w:tcBorders>
              <w:left w:val="single" w:sz="4" w:space="0" w:color="auto"/>
              <w:bottom w:val="single" w:sz="4" w:space="0" w:color="auto"/>
              <w:right w:val="single" w:sz="4" w:space="0" w:color="auto"/>
            </w:tcBorders>
          </w:tcPr>
          <w:p w:rsidR="0025487F" w:rsidRDefault="001A08B7" w:rsidP="00BD0F32">
            <w:pPr>
              <w:widowControl w:val="0"/>
              <w:autoSpaceDE w:val="0"/>
              <w:autoSpaceDN w:val="0"/>
              <w:adjustRightInd w:val="0"/>
              <w:jc w:val="center"/>
            </w:pPr>
            <w:r>
              <w:t>весь      период</w:t>
            </w:r>
          </w:p>
        </w:tc>
        <w:tc>
          <w:tcPr>
            <w:tcW w:w="953" w:type="dxa"/>
            <w:tcBorders>
              <w:left w:val="single" w:sz="4" w:space="0" w:color="auto"/>
              <w:bottom w:val="single" w:sz="4" w:space="0" w:color="auto"/>
              <w:right w:val="single" w:sz="4" w:space="0" w:color="auto"/>
            </w:tcBorders>
          </w:tcPr>
          <w:p w:rsidR="0025487F" w:rsidRPr="00176476" w:rsidRDefault="001A08B7" w:rsidP="00BD0F32">
            <w:pPr>
              <w:widowControl w:val="0"/>
              <w:autoSpaceDE w:val="0"/>
              <w:autoSpaceDN w:val="0"/>
              <w:adjustRightInd w:val="0"/>
              <w:jc w:val="center"/>
            </w:pPr>
            <w:r>
              <w:t>-</w:t>
            </w:r>
          </w:p>
        </w:tc>
        <w:tc>
          <w:tcPr>
            <w:tcW w:w="1134" w:type="dxa"/>
            <w:tcBorders>
              <w:left w:val="single" w:sz="4" w:space="0" w:color="auto"/>
              <w:bottom w:val="single" w:sz="4" w:space="0" w:color="auto"/>
              <w:right w:val="single" w:sz="4" w:space="0" w:color="auto"/>
            </w:tcBorders>
          </w:tcPr>
          <w:p w:rsidR="0025487F" w:rsidRPr="00176476" w:rsidRDefault="0025487F" w:rsidP="00BD0F32">
            <w:pPr>
              <w:widowControl w:val="0"/>
              <w:autoSpaceDE w:val="0"/>
              <w:autoSpaceDN w:val="0"/>
              <w:adjustRightInd w:val="0"/>
              <w:jc w:val="center"/>
            </w:pPr>
            <w:r>
              <w:t>-</w:t>
            </w:r>
          </w:p>
        </w:tc>
        <w:tc>
          <w:tcPr>
            <w:tcW w:w="1177" w:type="dxa"/>
            <w:tcBorders>
              <w:left w:val="single" w:sz="4" w:space="0" w:color="auto"/>
              <w:bottom w:val="single" w:sz="4" w:space="0" w:color="auto"/>
              <w:right w:val="single" w:sz="4" w:space="0" w:color="auto"/>
            </w:tcBorders>
          </w:tcPr>
          <w:p w:rsidR="0025487F" w:rsidRPr="00176476" w:rsidRDefault="001A08B7" w:rsidP="00BD0F32">
            <w:pPr>
              <w:widowControl w:val="0"/>
              <w:autoSpaceDE w:val="0"/>
              <w:autoSpaceDN w:val="0"/>
              <w:adjustRightInd w:val="0"/>
              <w:jc w:val="center"/>
            </w:pPr>
            <w:r>
              <w:t>-</w:t>
            </w:r>
          </w:p>
        </w:tc>
        <w:tc>
          <w:tcPr>
            <w:tcW w:w="1080" w:type="dxa"/>
            <w:tcBorders>
              <w:left w:val="single" w:sz="4" w:space="0" w:color="auto"/>
              <w:bottom w:val="single" w:sz="4" w:space="0" w:color="auto"/>
              <w:right w:val="single" w:sz="4" w:space="0" w:color="auto"/>
            </w:tcBorders>
          </w:tcPr>
          <w:p w:rsidR="0025487F" w:rsidRPr="00176476" w:rsidRDefault="0025487F" w:rsidP="00BD0F32">
            <w:pPr>
              <w:widowControl w:val="0"/>
              <w:autoSpaceDE w:val="0"/>
              <w:autoSpaceDN w:val="0"/>
              <w:adjustRightInd w:val="0"/>
              <w:jc w:val="center"/>
            </w:pPr>
            <w:r>
              <w:t>-</w:t>
            </w:r>
          </w:p>
        </w:tc>
      </w:tr>
    </w:tbl>
    <w:p w:rsidR="00C8302D" w:rsidRPr="00F23D72" w:rsidRDefault="00C8302D" w:rsidP="0025487F"/>
    <w:sectPr w:rsidR="00C8302D" w:rsidRPr="00F23D72" w:rsidSect="0093115C">
      <w:pgSz w:w="16838" w:h="11906" w:orient="landscape"/>
      <w:pgMar w:top="567"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9E3" w:rsidRDefault="00FD29E3" w:rsidP="006C081B">
      <w:r>
        <w:separator/>
      </w:r>
    </w:p>
  </w:endnote>
  <w:endnote w:type="continuationSeparator" w:id="1">
    <w:p w:rsidR="00FD29E3" w:rsidRDefault="00FD29E3" w:rsidP="006C0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9E3" w:rsidRDefault="00FD29E3" w:rsidP="006C081B">
      <w:r>
        <w:separator/>
      </w:r>
    </w:p>
  </w:footnote>
  <w:footnote w:type="continuationSeparator" w:id="1">
    <w:p w:rsidR="00FD29E3" w:rsidRDefault="00FD29E3" w:rsidP="006C0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5128"/>
    <w:multiLevelType w:val="hybridMultilevel"/>
    <w:tmpl w:val="C278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815A45"/>
    <w:multiLevelType w:val="multilevel"/>
    <w:tmpl w:val="68ECB9E6"/>
    <w:lvl w:ilvl="0">
      <w:start w:val="1"/>
      <w:numFmt w:val="decimal"/>
      <w:lvlText w:val="%1."/>
      <w:lvlJc w:val="left"/>
      <w:pPr>
        <w:tabs>
          <w:tab w:val="num" w:pos="1730"/>
        </w:tabs>
        <w:ind w:left="1730" w:hanging="1020"/>
      </w:pPr>
      <w:rPr>
        <w:rFonts w:hint="default"/>
      </w:rPr>
    </w:lvl>
    <w:lvl w:ilvl="1">
      <w:start w:val="2"/>
      <w:numFmt w:val="decimal"/>
      <w:isLgl/>
      <w:lvlText w:val="%1.%2."/>
      <w:lvlJc w:val="left"/>
      <w:pPr>
        <w:tabs>
          <w:tab w:val="num" w:pos="1969"/>
        </w:tabs>
        <w:ind w:left="1969" w:hanging="1260"/>
      </w:pPr>
      <w:rPr>
        <w:rFonts w:hint="default"/>
      </w:rPr>
    </w:lvl>
    <w:lvl w:ilvl="2">
      <w:start w:val="1"/>
      <w:numFmt w:val="decimal"/>
      <w:isLgl/>
      <w:lvlText w:val="%1.%2.%3."/>
      <w:lvlJc w:val="left"/>
      <w:pPr>
        <w:tabs>
          <w:tab w:val="num" w:pos="1969"/>
        </w:tabs>
        <w:ind w:left="1969" w:hanging="1260"/>
      </w:pPr>
      <w:rPr>
        <w:rFonts w:hint="default"/>
      </w:rPr>
    </w:lvl>
    <w:lvl w:ilvl="3">
      <w:start w:val="1"/>
      <w:numFmt w:val="decimal"/>
      <w:isLgl/>
      <w:lvlText w:val="%1.%2.%3.%4."/>
      <w:lvlJc w:val="left"/>
      <w:pPr>
        <w:tabs>
          <w:tab w:val="num" w:pos="1969"/>
        </w:tabs>
        <w:ind w:left="1969" w:hanging="1260"/>
      </w:pPr>
      <w:rPr>
        <w:rFonts w:hint="default"/>
      </w:rPr>
    </w:lvl>
    <w:lvl w:ilvl="4">
      <w:start w:val="1"/>
      <w:numFmt w:val="decimal"/>
      <w:isLgl/>
      <w:lvlText w:val="%1.%2.%3.%4.%5."/>
      <w:lvlJc w:val="left"/>
      <w:pPr>
        <w:tabs>
          <w:tab w:val="num" w:pos="1969"/>
        </w:tabs>
        <w:ind w:left="1969" w:hanging="126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36288"/>
    <w:rsid w:val="0001704F"/>
    <w:rsid w:val="000263B6"/>
    <w:rsid w:val="00041806"/>
    <w:rsid w:val="00056686"/>
    <w:rsid w:val="00096EBA"/>
    <w:rsid w:val="000B0375"/>
    <w:rsid w:val="000D1161"/>
    <w:rsid w:val="000D503A"/>
    <w:rsid w:val="000D69BF"/>
    <w:rsid w:val="000F489F"/>
    <w:rsid w:val="00103BFD"/>
    <w:rsid w:val="001257D0"/>
    <w:rsid w:val="00126E15"/>
    <w:rsid w:val="00147CEC"/>
    <w:rsid w:val="001541B7"/>
    <w:rsid w:val="001560C9"/>
    <w:rsid w:val="001718F2"/>
    <w:rsid w:val="001940F6"/>
    <w:rsid w:val="001A08B7"/>
    <w:rsid w:val="001D6144"/>
    <w:rsid w:val="0020016C"/>
    <w:rsid w:val="00215BEA"/>
    <w:rsid w:val="00222985"/>
    <w:rsid w:val="0025487F"/>
    <w:rsid w:val="00284ACD"/>
    <w:rsid w:val="002E4E8D"/>
    <w:rsid w:val="002F1619"/>
    <w:rsid w:val="002F3B0F"/>
    <w:rsid w:val="003116D4"/>
    <w:rsid w:val="00311FC5"/>
    <w:rsid w:val="0031682B"/>
    <w:rsid w:val="0032563C"/>
    <w:rsid w:val="003309A2"/>
    <w:rsid w:val="00340351"/>
    <w:rsid w:val="003425F5"/>
    <w:rsid w:val="00352552"/>
    <w:rsid w:val="00380EB3"/>
    <w:rsid w:val="003944D7"/>
    <w:rsid w:val="00397822"/>
    <w:rsid w:val="003A2759"/>
    <w:rsid w:val="003C6A66"/>
    <w:rsid w:val="003D5C7F"/>
    <w:rsid w:val="003D707A"/>
    <w:rsid w:val="003F41AC"/>
    <w:rsid w:val="00420BCD"/>
    <w:rsid w:val="00432234"/>
    <w:rsid w:val="00442AD8"/>
    <w:rsid w:val="00443618"/>
    <w:rsid w:val="00454D67"/>
    <w:rsid w:val="00477FDD"/>
    <w:rsid w:val="0049133E"/>
    <w:rsid w:val="004B0C61"/>
    <w:rsid w:val="004B2A2A"/>
    <w:rsid w:val="004C26F2"/>
    <w:rsid w:val="004F42FE"/>
    <w:rsid w:val="00507872"/>
    <w:rsid w:val="00511E6A"/>
    <w:rsid w:val="00526AAA"/>
    <w:rsid w:val="00536288"/>
    <w:rsid w:val="005764BE"/>
    <w:rsid w:val="005827A4"/>
    <w:rsid w:val="005846A2"/>
    <w:rsid w:val="005B334F"/>
    <w:rsid w:val="005C45D5"/>
    <w:rsid w:val="005E09F5"/>
    <w:rsid w:val="005E0D62"/>
    <w:rsid w:val="005E0DB6"/>
    <w:rsid w:val="005F33D2"/>
    <w:rsid w:val="005F6361"/>
    <w:rsid w:val="00605B5C"/>
    <w:rsid w:val="006157F7"/>
    <w:rsid w:val="00625325"/>
    <w:rsid w:val="00644D72"/>
    <w:rsid w:val="0065376A"/>
    <w:rsid w:val="00655AA9"/>
    <w:rsid w:val="006864C7"/>
    <w:rsid w:val="00694C9E"/>
    <w:rsid w:val="00697995"/>
    <w:rsid w:val="006A3CC4"/>
    <w:rsid w:val="006C081B"/>
    <w:rsid w:val="006E271C"/>
    <w:rsid w:val="006E4ECC"/>
    <w:rsid w:val="006E60CB"/>
    <w:rsid w:val="007323A0"/>
    <w:rsid w:val="00737683"/>
    <w:rsid w:val="00745B0B"/>
    <w:rsid w:val="00787F2B"/>
    <w:rsid w:val="007A6759"/>
    <w:rsid w:val="007B16EF"/>
    <w:rsid w:val="007C7A8C"/>
    <w:rsid w:val="007D383D"/>
    <w:rsid w:val="007E11E0"/>
    <w:rsid w:val="007E145E"/>
    <w:rsid w:val="007E235B"/>
    <w:rsid w:val="007E2D2C"/>
    <w:rsid w:val="007E7127"/>
    <w:rsid w:val="0080146B"/>
    <w:rsid w:val="00805C86"/>
    <w:rsid w:val="0080706B"/>
    <w:rsid w:val="008315BD"/>
    <w:rsid w:val="008760C0"/>
    <w:rsid w:val="00877922"/>
    <w:rsid w:val="008A4E2A"/>
    <w:rsid w:val="008A6F63"/>
    <w:rsid w:val="008B75BF"/>
    <w:rsid w:val="008C0D90"/>
    <w:rsid w:val="008D1393"/>
    <w:rsid w:val="008D32FC"/>
    <w:rsid w:val="008E6ABB"/>
    <w:rsid w:val="008F3F3A"/>
    <w:rsid w:val="00914925"/>
    <w:rsid w:val="00921305"/>
    <w:rsid w:val="0093115C"/>
    <w:rsid w:val="00956E7E"/>
    <w:rsid w:val="009A58A9"/>
    <w:rsid w:val="009A5B58"/>
    <w:rsid w:val="009B3002"/>
    <w:rsid w:val="009B4807"/>
    <w:rsid w:val="009B49E3"/>
    <w:rsid w:val="009B696E"/>
    <w:rsid w:val="009C729C"/>
    <w:rsid w:val="009D4856"/>
    <w:rsid w:val="009E531A"/>
    <w:rsid w:val="00A1284C"/>
    <w:rsid w:val="00A1352E"/>
    <w:rsid w:val="00A2160E"/>
    <w:rsid w:val="00A27689"/>
    <w:rsid w:val="00A47373"/>
    <w:rsid w:val="00A532C9"/>
    <w:rsid w:val="00A60571"/>
    <w:rsid w:val="00A77491"/>
    <w:rsid w:val="00A82958"/>
    <w:rsid w:val="00A916BE"/>
    <w:rsid w:val="00A95849"/>
    <w:rsid w:val="00A972AE"/>
    <w:rsid w:val="00AA0598"/>
    <w:rsid w:val="00AA0F98"/>
    <w:rsid w:val="00AA5EAA"/>
    <w:rsid w:val="00AB0888"/>
    <w:rsid w:val="00AB0C90"/>
    <w:rsid w:val="00AB31D7"/>
    <w:rsid w:val="00AB4F50"/>
    <w:rsid w:val="00AC0E89"/>
    <w:rsid w:val="00AD161C"/>
    <w:rsid w:val="00AE723F"/>
    <w:rsid w:val="00AF5F5F"/>
    <w:rsid w:val="00B064E6"/>
    <w:rsid w:val="00B136EC"/>
    <w:rsid w:val="00B15B5D"/>
    <w:rsid w:val="00B22372"/>
    <w:rsid w:val="00B30E0C"/>
    <w:rsid w:val="00B84D44"/>
    <w:rsid w:val="00B91ADF"/>
    <w:rsid w:val="00BA0C11"/>
    <w:rsid w:val="00BC0361"/>
    <w:rsid w:val="00BD0F32"/>
    <w:rsid w:val="00BD7461"/>
    <w:rsid w:val="00BF7ECF"/>
    <w:rsid w:val="00C06BD3"/>
    <w:rsid w:val="00C06C98"/>
    <w:rsid w:val="00C14A49"/>
    <w:rsid w:val="00C635E1"/>
    <w:rsid w:val="00C6533E"/>
    <w:rsid w:val="00C82587"/>
    <w:rsid w:val="00C8302D"/>
    <w:rsid w:val="00CA1D04"/>
    <w:rsid w:val="00CA5850"/>
    <w:rsid w:val="00CB1EFF"/>
    <w:rsid w:val="00CB537D"/>
    <w:rsid w:val="00CD6606"/>
    <w:rsid w:val="00D23F91"/>
    <w:rsid w:val="00D3074F"/>
    <w:rsid w:val="00D30B69"/>
    <w:rsid w:val="00D4763A"/>
    <w:rsid w:val="00D625E8"/>
    <w:rsid w:val="00DA3BED"/>
    <w:rsid w:val="00DA716E"/>
    <w:rsid w:val="00DC3315"/>
    <w:rsid w:val="00DE188F"/>
    <w:rsid w:val="00DE3F41"/>
    <w:rsid w:val="00DE5EA0"/>
    <w:rsid w:val="00DF1A8D"/>
    <w:rsid w:val="00E3361B"/>
    <w:rsid w:val="00E35E32"/>
    <w:rsid w:val="00E6012F"/>
    <w:rsid w:val="00E60ECF"/>
    <w:rsid w:val="00E61ED6"/>
    <w:rsid w:val="00E67A12"/>
    <w:rsid w:val="00EB5A81"/>
    <w:rsid w:val="00ED5CFD"/>
    <w:rsid w:val="00EE3A5F"/>
    <w:rsid w:val="00F138E3"/>
    <w:rsid w:val="00F15622"/>
    <w:rsid w:val="00F23D72"/>
    <w:rsid w:val="00F24797"/>
    <w:rsid w:val="00F54CC9"/>
    <w:rsid w:val="00F632C1"/>
    <w:rsid w:val="00F6582D"/>
    <w:rsid w:val="00F77CEE"/>
    <w:rsid w:val="00F85083"/>
    <w:rsid w:val="00F95F20"/>
    <w:rsid w:val="00FA469F"/>
    <w:rsid w:val="00FB4F51"/>
    <w:rsid w:val="00FD29E3"/>
    <w:rsid w:val="00FF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E8D"/>
    <w:rPr>
      <w:sz w:val="24"/>
      <w:szCs w:val="24"/>
    </w:rPr>
  </w:style>
  <w:style w:type="paragraph" w:styleId="1">
    <w:name w:val="heading 1"/>
    <w:basedOn w:val="a"/>
    <w:next w:val="a"/>
    <w:qFormat/>
    <w:rsid w:val="006A3CC4"/>
    <w:pPr>
      <w:keepNext/>
      <w:outlineLvl w:val="0"/>
    </w:pPr>
    <w:rPr>
      <w:sz w:val="28"/>
      <w:szCs w:val="20"/>
    </w:rPr>
  </w:style>
  <w:style w:type="paragraph" w:styleId="2">
    <w:name w:val="heading 2"/>
    <w:basedOn w:val="a"/>
    <w:next w:val="a"/>
    <w:qFormat/>
    <w:rsid w:val="006A3CC4"/>
    <w:pPr>
      <w:keepNext/>
      <w:jc w:val="center"/>
      <w:outlineLvl w:val="1"/>
    </w:pPr>
    <w:rPr>
      <w:b/>
      <w:sz w:val="28"/>
      <w:szCs w:val="20"/>
    </w:rPr>
  </w:style>
  <w:style w:type="paragraph" w:styleId="6">
    <w:name w:val="heading 6"/>
    <w:basedOn w:val="a"/>
    <w:next w:val="a"/>
    <w:link w:val="60"/>
    <w:uiPriority w:val="9"/>
    <w:semiHidden/>
    <w:unhideWhenUsed/>
    <w:qFormat/>
    <w:rsid w:val="00DA716E"/>
    <w:pPr>
      <w:spacing w:before="240" w:after="60"/>
      <w:outlineLvl w:val="5"/>
    </w:pPr>
    <w:rPr>
      <w:rFonts w:ascii="Calibri" w:hAnsi="Calibri"/>
      <w:b/>
      <w:bCs/>
      <w:sz w:val="22"/>
      <w:szCs w:val="22"/>
    </w:rPr>
  </w:style>
  <w:style w:type="paragraph" w:styleId="8">
    <w:name w:val="heading 8"/>
    <w:basedOn w:val="a"/>
    <w:next w:val="a"/>
    <w:qFormat/>
    <w:rsid w:val="000D69B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1560C9"/>
    <w:pPr>
      <w:jc w:val="center"/>
    </w:pPr>
    <w:rPr>
      <w:b/>
      <w:bCs/>
    </w:rPr>
  </w:style>
  <w:style w:type="paragraph" w:styleId="a5">
    <w:name w:val="Balloon Text"/>
    <w:basedOn w:val="a"/>
    <w:semiHidden/>
    <w:rsid w:val="000D69BF"/>
    <w:rPr>
      <w:rFonts w:ascii="Tahoma" w:hAnsi="Tahoma" w:cs="Tahoma"/>
      <w:sz w:val="16"/>
      <w:szCs w:val="16"/>
    </w:rPr>
  </w:style>
  <w:style w:type="paragraph" w:styleId="a6">
    <w:name w:val="footer"/>
    <w:basedOn w:val="a"/>
    <w:link w:val="a7"/>
    <w:rsid w:val="007E2D2C"/>
    <w:pPr>
      <w:tabs>
        <w:tab w:val="center" w:pos="4677"/>
        <w:tab w:val="right" w:pos="9355"/>
      </w:tabs>
    </w:pPr>
    <w:rPr>
      <w:sz w:val="20"/>
      <w:szCs w:val="20"/>
    </w:rPr>
  </w:style>
  <w:style w:type="character" w:customStyle="1" w:styleId="a7">
    <w:name w:val="Нижний колонтитул Знак"/>
    <w:basedOn w:val="a0"/>
    <w:link w:val="a6"/>
    <w:rsid w:val="007E2D2C"/>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DE188F"/>
    <w:pPr>
      <w:spacing w:before="75" w:after="75"/>
    </w:pPr>
    <w:rPr>
      <w:rFonts w:ascii="Arial" w:hAnsi="Arial" w:cs="Arial"/>
      <w:color w:val="000000"/>
      <w:sz w:val="20"/>
      <w:szCs w:val="20"/>
    </w:rPr>
  </w:style>
  <w:style w:type="character" w:styleId="a9">
    <w:name w:val="Hyperlink"/>
    <w:basedOn w:val="a0"/>
    <w:uiPriority w:val="99"/>
    <w:unhideWhenUsed/>
    <w:rsid w:val="006157F7"/>
    <w:rPr>
      <w:color w:val="0000FF"/>
      <w:u w:val="single"/>
    </w:rPr>
  </w:style>
  <w:style w:type="paragraph" w:customStyle="1" w:styleId="ConsPlusNormal">
    <w:name w:val="ConsPlusNormal"/>
    <w:rsid w:val="006C081B"/>
    <w:pPr>
      <w:autoSpaceDE w:val="0"/>
      <w:autoSpaceDN w:val="0"/>
      <w:adjustRightInd w:val="0"/>
    </w:pPr>
    <w:rPr>
      <w:rFonts w:ascii="Arial" w:eastAsia="Calibri" w:hAnsi="Arial" w:cs="Arial"/>
      <w:lang w:eastAsia="en-US"/>
    </w:rPr>
  </w:style>
  <w:style w:type="paragraph" w:styleId="aa">
    <w:name w:val="header"/>
    <w:basedOn w:val="a"/>
    <w:link w:val="ab"/>
    <w:uiPriority w:val="99"/>
    <w:semiHidden/>
    <w:unhideWhenUsed/>
    <w:rsid w:val="006C081B"/>
    <w:pPr>
      <w:tabs>
        <w:tab w:val="center" w:pos="4677"/>
        <w:tab w:val="right" w:pos="9355"/>
      </w:tabs>
    </w:pPr>
  </w:style>
  <w:style w:type="character" w:customStyle="1" w:styleId="ab">
    <w:name w:val="Верхний колонтитул Знак"/>
    <w:basedOn w:val="a0"/>
    <w:link w:val="aa"/>
    <w:uiPriority w:val="99"/>
    <w:semiHidden/>
    <w:rsid w:val="006C081B"/>
    <w:rPr>
      <w:sz w:val="24"/>
      <w:szCs w:val="24"/>
    </w:rPr>
  </w:style>
  <w:style w:type="character" w:customStyle="1" w:styleId="60">
    <w:name w:val="Заголовок 6 Знак"/>
    <w:basedOn w:val="a0"/>
    <w:link w:val="6"/>
    <w:rsid w:val="00DA716E"/>
    <w:rPr>
      <w:rFonts w:ascii="Calibri" w:eastAsia="Times New Roman" w:hAnsi="Calibri" w:cs="Times New Roman"/>
      <w:b/>
      <w:bCs/>
      <w:sz w:val="22"/>
      <w:szCs w:val="22"/>
    </w:rPr>
  </w:style>
  <w:style w:type="paragraph" w:customStyle="1" w:styleId="ConsPlusCell">
    <w:name w:val="ConsPlusCell"/>
    <w:rsid w:val="00F23D72"/>
    <w:pPr>
      <w:autoSpaceDE w:val="0"/>
      <w:autoSpaceDN w:val="0"/>
      <w:adjustRightInd w:val="0"/>
    </w:pPr>
    <w:rPr>
      <w:sz w:val="28"/>
      <w:szCs w:val="28"/>
    </w:rPr>
  </w:style>
  <w:style w:type="character" w:customStyle="1" w:styleId="ac">
    <w:name w:val="Название Знак"/>
    <w:link w:val="ad"/>
    <w:uiPriority w:val="99"/>
    <w:locked/>
    <w:rsid w:val="00AE723F"/>
    <w:rPr>
      <w:b/>
      <w:sz w:val="32"/>
    </w:rPr>
  </w:style>
  <w:style w:type="paragraph" w:styleId="ad">
    <w:name w:val="Title"/>
    <w:basedOn w:val="a"/>
    <w:link w:val="ac"/>
    <w:uiPriority w:val="99"/>
    <w:qFormat/>
    <w:rsid w:val="00AE723F"/>
    <w:pPr>
      <w:ind w:firstLine="720"/>
      <w:jc w:val="center"/>
    </w:pPr>
    <w:rPr>
      <w:b/>
      <w:sz w:val="32"/>
      <w:szCs w:val="20"/>
    </w:rPr>
  </w:style>
  <w:style w:type="character" w:customStyle="1" w:styleId="10">
    <w:name w:val="Название Знак1"/>
    <w:basedOn w:val="a0"/>
    <w:link w:val="ad"/>
    <w:uiPriority w:val="10"/>
    <w:rsid w:val="00AE72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159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B5C7-5785-4897-A5EF-A3C13B6E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447</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2019-01-22T12:24:00Z</cp:lastPrinted>
  <dcterms:created xsi:type="dcterms:W3CDTF">2019-01-22T12:25:00Z</dcterms:created>
  <dcterms:modified xsi:type="dcterms:W3CDTF">2019-02-12T11:39:00Z</dcterms:modified>
</cp:coreProperties>
</file>